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5C2551" w14:paraId="3DBA1F3A" w14:textId="77777777">
        <w:trPr>
          <w:trHeight w:hRule="exact" w:val="58"/>
        </w:trPr>
        <w:tc>
          <w:tcPr>
            <w:tcW w:w="3221" w:type="pct"/>
            <w:shd w:val="clear" w:color="auto" w:fill="213F43" w:themeFill="accent2" w:themeFillShade="80"/>
          </w:tcPr>
          <w:p w14:paraId="4811D50B" w14:textId="77777777" w:rsidR="005C2551" w:rsidRDefault="00064C6A">
            <w:pPr>
              <w:pStyle w:val="NoSpacing"/>
              <w:rPr>
                <w:sz w:val="8"/>
                <w:szCs w:val="6"/>
              </w:rPr>
            </w:pPr>
            <w:r>
              <w:rPr>
                <w:sz w:val="8"/>
                <w:szCs w:val="6"/>
              </w:rPr>
              <w:t>C</w:t>
            </w:r>
          </w:p>
        </w:tc>
        <w:tc>
          <w:tcPr>
            <w:tcW w:w="1249" w:type="pct"/>
            <w:shd w:val="clear" w:color="auto" w:fill="213F43" w:themeFill="accent2" w:themeFillShade="80"/>
          </w:tcPr>
          <w:p w14:paraId="6F26F25E" w14:textId="77777777" w:rsidR="005C2551" w:rsidRDefault="005C2551">
            <w:pPr>
              <w:pStyle w:val="NoSpacing"/>
              <w:rPr>
                <w:sz w:val="8"/>
                <w:szCs w:val="6"/>
              </w:rPr>
            </w:pPr>
          </w:p>
        </w:tc>
        <w:tc>
          <w:tcPr>
            <w:tcW w:w="96" w:type="pct"/>
            <w:shd w:val="clear" w:color="auto" w:fill="213F43" w:themeFill="accent2" w:themeFillShade="80"/>
          </w:tcPr>
          <w:p w14:paraId="442CE527" w14:textId="77777777" w:rsidR="005C2551" w:rsidRDefault="005C2551">
            <w:pPr>
              <w:pStyle w:val="NoSpacing"/>
              <w:rPr>
                <w:sz w:val="8"/>
                <w:szCs w:val="6"/>
              </w:rPr>
            </w:pPr>
          </w:p>
        </w:tc>
        <w:tc>
          <w:tcPr>
            <w:tcW w:w="434" w:type="pct"/>
            <w:shd w:val="clear" w:color="auto" w:fill="213F43" w:themeFill="accent2" w:themeFillShade="80"/>
          </w:tcPr>
          <w:p w14:paraId="095FDD51" w14:textId="77777777" w:rsidR="005C2551" w:rsidRDefault="005C2551">
            <w:pPr>
              <w:pStyle w:val="NoSpacing"/>
              <w:rPr>
                <w:sz w:val="8"/>
                <w:szCs w:val="6"/>
              </w:rPr>
            </w:pPr>
          </w:p>
        </w:tc>
      </w:tr>
      <w:tr w:rsidR="005C2551" w14:paraId="7C82C7D9" w14:textId="77777777">
        <w:trPr>
          <w:trHeight w:hRule="exact" w:val="58"/>
        </w:trPr>
        <w:tc>
          <w:tcPr>
            <w:tcW w:w="3221" w:type="pct"/>
            <w:shd w:val="clear" w:color="auto" w:fill="438086" w:themeFill="accent2"/>
          </w:tcPr>
          <w:p w14:paraId="284CD3C1" w14:textId="77777777" w:rsidR="005C2551" w:rsidRDefault="005C2551">
            <w:pPr>
              <w:pStyle w:val="NoSpacing"/>
              <w:rPr>
                <w:sz w:val="8"/>
                <w:szCs w:val="6"/>
              </w:rPr>
            </w:pPr>
          </w:p>
        </w:tc>
        <w:tc>
          <w:tcPr>
            <w:tcW w:w="1249" w:type="pct"/>
            <w:shd w:val="clear" w:color="auto" w:fill="438086" w:themeFill="accent2"/>
          </w:tcPr>
          <w:p w14:paraId="26646B3B" w14:textId="77777777" w:rsidR="005C2551" w:rsidRDefault="005C2551">
            <w:pPr>
              <w:pStyle w:val="NoSpacing"/>
              <w:rPr>
                <w:sz w:val="8"/>
                <w:szCs w:val="6"/>
              </w:rPr>
            </w:pPr>
          </w:p>
        </w:tc>
        <w:tc>
          <w:tcPr>
            <w:tcW w:w="96" w:type="pct"/>
            <w:shd w:val="clear" w:color="auto" w:fill="438086" w:themeFill="accent2"/>
          </w:tcPr>
          <w:p w14:paraId="75728149" w14:textId="77777777" w:rsidR="005C2551" w:rsidRDefault="005C2551">
            <w:pPr>
              <w:pStyle w:val="NoSpacing"/>
              <w:rPr>
                <w:sz w:val="8"/>
                <w:szCs w:val="6"/>
              </w:rPr>
            </w:pPr>
          </w:p>
        </w:tc>
        <w:tc>
          <w:tcPr>
            <w:tcW w:w="434" w:type="pct"/>
            <w:shd w:val="clear" w:color="auto" w:fill="438086" w:themeFill="accent2"/>
          </w:tcPr>
          <w:p w14:paraId="44D6B8F7" w14:textId="77777777" w:rsidR="005C2551" w:rsidRDefault="005C2551">
            <w:pPr>
              <w:pStyle w:val="NoSpacing"/>
              <w:rPr>
                <w:sz w:val="8"/>
                <w:szCs w:val="6"/>
              </w:rPr>
            </w:pPr>
          </w:p>
        </w:tc>
      </w:tr>
      <w:tr w:rsidR="005C2551" w14:paraId="2301AABF" w14:textId="77777777">
        <w:trPr>
          <w:trHeight w:hRule="exact" w:val="115"/>
        </w:trPr>
        <w:tc>
          <w:tcPr>
            <w:tcW w:w="3221" w:type="pct"/>
          </w:tcPr>
          <w:p w14:paraId="4039D428" w14:textId="77777777" w:rsidR="005C2551" w:rsidRDefault="005C2551">
            <w:pPr>
              <w:pStyle w:val="NoSpacing"/>
              <w:rPr>
                <w:sz w:val="10"/>
                <w:szCs w:val="8"/>
              </w:rPr>
            </w:pPr>
          </w:p>
        </w:tc>
        <w:tc>
          <w:tcPr>
            <w:tcW w:w="1249" w:type="pct"/>
          </w:tcPr>
          <w:p w14:paraId="058CD3FB" w14:textId="77777777" w:rsidR="005C2551" w:rsidRDefault="005C2551">
            <w:pPr>
              <w:pStyle w:val="NoSpacing"/>
              <w:rPr>
                <w:sz w:val="10"/>
                <w:szCs w:val="8"/>
              </w:rPr>
            </w:pPr>
          </w:p>
        </w:tc>
        <w:tc>
          <w:tcPr>
            <w:tcW w:w="96" w:type="pct"/>
            <w:shd w:val="clear" w:color="auto" w:fill="83BBC1" w:themeFill="accent2" w:themeFillTint="99"/>
          </w:tcPr>
          <w:p w14:paraId="06AD08AC" w14:textId="77777777" w:rsidR="005C2551" w:rsidRDefault="005C2551">
            <w:pPr>
              <w:pStyle w:val="NoSpacing"/>
              <w:rPr>
                <w:sz w:val="10"/>
                <w:szCs w:val="8"/>
              </w:rPr>
            </w:pPr>
          </w:p>
        </w:tc>
        <w:tc>
          <w:tcPr>
            <w:tcW w:w="434" w:type="pct"/>
            <w:shd w:val="clear" w:color="auto" w:fill="83BBC1" w:themeFill="accent2" w:themeFillTint="99"/>
          </w:tcPr>
          <w:p w14:paraId="373262B6" w14:textId="77777777" w:rsidR="005C2551" w:rsidRDefault="005C2551">
            <w:pPr>
              <w:pStyle w:val="NoSpacing"/>
              <w:rPr>
                <w:sz w:val="10"/>
                <w:szCs w:val="8"/>
              </w:rPr>
            </w:pPr>
          </w:p>
        </w:tc>
      </w:tr>
      <w:tr w:rsidR="005C2551" w14:paraId="3AF3FAD1" w14:textId="77777777">
        <w:trPr>
          <w:trHeight w:hRule="exact" w:val="86"/>
        </w:trPr>
        <w:tc>
          <w:tcPr>
            <w:tcW w:w="3221" w:type="pct"/>
          </w:tcPr>
          <w:p w14:paraId="120037EF" w14:textId="77777777" w:rsidR="005C2551" w:rsidRDefault="00E81EA8">
            <w:pPr>
              <w:pStyle w:val="NoSpacing"/>
              <w:rPr>
                <w:sz w:val="9"/>
                <w:szCs w:val="9"/>
              </w:rPr>
            </w:pPr>
            <w:r>
              <w:rPr>
                <w:noProof/>
                <w:sz w:val="9"/>
                <w:szCs w:val="9"/>
                <w:lang w:eastAsia="en-US"/>
              </w:rPr>
              <mc:AlternateContent>
                <mc:Choice Requires="wps">
                  <w:drawing>
                    <wp:anchor distT="0" distB="0" distL="114300" distR="114300" simplePos="0" relativeHeight="251659264" behindDoc="0" locked="0" layoutInCell="1" allowOverlap="1" wp14:anchorId="2878EED5" wp14:editId="426F378C">
                      <wp:simplePos x="0" y="0"/>
                      <wp:positionH relativeFrom="column">
                        <wp:posOffset>31750</wp:posOffset>
                      </wp:positionH>
                      <wp:positionV relativeFrom="paragraph">
                        <wp:posOffset>5715</wp:posOffset>
                      </wp:positionV>
                      <wp:extent cx="2463800" cy="1250950"/>
                      <wp:effectExtent l="76200" t="57150" r="88900" b="139700"/>
                      <wp:wrapNone/>
                      <wp:docPr id="2" name="Text Box 2"/>
                      <wp:cNvGraphicFramePr/>
                      <a:graphic xmlns:a="http://schemas.openxmlformats.org/drawingml/2006/main">
                        <a:graphicData uri="http://schemas.microsoft.com/office/word/2010/wordprocessingShape">
                          <wps:wsp>
                            <wps:cNvSpPr txBox="1"/>
                            <wps:spPr>
                              <a:xfrm>
                                <a:off x="0" y="0"/>
                                <a:ext cx="2463800" cy="12509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78EED5" id="_x0000_t202" coordsize="21600,21600" o:spt="202" path="m,l,21600r21600,l21600,xe">
                      <v:stroke joinstyle="miter"/>
                      <v:path gradientshapeok="t" o:connecttype="rect"/>
                    </v:shapetype>
                    <v:shape id="Text Box 2" o:spid="_x0000_s1026" type="#_x0000_t202" style="position:absolute;margin-left:2.5pt;margin-top:.45pt;width:194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" fillcolor="#a6cfd3 [1397]" stroked="f">
                      <v:fill color2="#386c71 [2725]" rotate="t" focusposition="1" focussize="-183501f,-117965f" colors="0 #c7d7da;36045f #77a7ad;1 #3e777c" focus="100%" type="gradientRadial"/>
                      <v:shadow on="t" color="black" opacity="29491f" origin=",.5" offset="0"/>
                      <v:textbo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v:textbox>
                    </v:shape>
                  </w:pict>
                </mc:Fallback>
              </mc:AlternateContent>
            </w:r>
          </w:p>
        </w:tc>
        <w:tc>
          <w:tcPr>
            <w:tcW w:w="1249" w:type="pct"/>
            <w:shd w:val="clear" w:color="auto" w:fill="438086" w:themeFill="accent2"/>
          </w:tcPr>
          <w:p w14:paraId="2D6E776F" w14:textId="77777777" w:rsidR="005C2551" w:rsidRDefault="005C2551">
            <w:pPr>
              <w:pStyle w:val="NoSpacing"/>
              <w:rPr>
                <w:sz w:val="9"/>
                <w:szCs w:val="9"/>
              </w:rPr>
            </w:pPr>
          </w:p>
        </w:tc>
        <w:tc>
          <w:tcPr>
            <w:tcW w:w="96" w:type="pct"/>
            <w:shd w:val="clear" w:color="auto" w:fill="438086" w:themeFill="accent2"/>
          </w:tcPr>
          <w:p w14:paraId="01E8AC3A" w14:textId="77777777" w:rsidR="005C2551" w:rsidRDefault="005C2551">
            <w:pPr>
              <w:pStyle w:val="NoSpacing"/>
              <w:rPr>
                <w:sz w:val="9"/>
                <w:szCs w:val="9"/>
              </w:rPr>
            </w:pPr>
          </w:p>
        </w:tc>
        <w:tc>
          <w:tcPr>
            <w:tcW w:w="434" w:type="pct"/>
            <w:shd w:val="clear" w:color="auto" w:fill="438086" w:themeFill="accent2"/>
          </w:tcPr>
          <w:p w14:paraId="5623EACF" w14:textId="77777777" w:rsidR="005C2551" w:rsidRDefault="005C2551">
            <w:pPr>
              <w:pStyle w:val="NoSpacing"/>
              <w:rPr>
                <w:sz w:val="9"/>
                <w:szCs w:val="9"/>
              </w:rPr>
            </w:pPr>
          </w:p>
        </w:tc>
      </w:tr>
      <w:tr w:rsidR="005C2551" w14:paraId="4581B13B" w14:textId="77777777">
        <w:trPr>
          <w:trHeight w:hRule="exact" w:val="20"/>
        </w:trPr>
        <w:tc>
          <w:tcPr>
            <w:tcW w:w="3221" w:type="pct"/>
          </w:tcPr>
          <w:p w14:paraId="3CE9F8D2" w14:textId="77777777" w:rsidR="005C2551" w:rsidRDefault="005C2551">
            <w:pPr>
              <w:pStyle w:val="NoSpacing"/>
              <w:rPr>
                <w:sz w:val="2"/>
                <w:szCs w:val="2"/>
              </w:rPr>
            </w:pPr>
          </w:p>
        </w:tc>
        <w:tc>
          <w:tcPr>
            <w:tcW w:w="1249" w:type="pct"/>
            <w:tcBorders>
              <w:bottom w:val="single" w:sz="2" w:space="0" w:color="83BBC1" w:themeColor="accent2" w:themeTint="99"/>
            </w:tcBorders>
            <w:shd w:val="clear" w:color="auto" w:fill="83BBC1" w:themeFill="accent2" w:themeFillTint="99"/>
          </w:tcPr>
          <w:p w14:paraId="76FB6268" w14:textId="77777777" w:rsidR="005C2551" w:rsidRDefault="005C2551">
            <w:pPr>
              <w:pStyle w:val="NoSpacing"/>
              <w:rPr>
                <w:sz w:val="2"/>
                <w:szCs w:val="2"/>
              </w:rPr>
            </w:pPr>
          </w:p>
        </w:tc>
        <w:tc>
          <w:tcPr>
            <w:tcW w:w="96" w:type="pct"/>
            <w:tcBorders>
              <w:bottom w:val="single" w:sz="2" w:space="0" w:color="83BBC1" w:themeColor="accent2" w:themeTint="99"/>
            </w:tcBorders>
            <w:shd w:val="clear" w:color="auto" w:fill="83BBC1" w:themeFill="accent2" w:themeFillTint="99"/>
          </w:tcPr>
          <w:p w14:paraId="24FB32FC" w14:textId="77777777" w:rsidR="005C2551" w:rsidRDefault="005C2551">
            <w:pPr>
              <w:pStyle w:val="NoSpacing"/>
              <w:rPr>
                <w:sz w:val="2"/>
                <w:szCs w:val="2"/>
              </w:rPr>
            </w:pPr>
          </w:p>
        </w:tc>
        <w:tc>
          <w:tcPr>
            <w:tcW w:w="434" w:type="pct"/>
            <w:tcBorders>
              <w:bottom w:val="single" w:sz="2" w:space="0" w:color="83BBC1" w:themeColor="accent2" w:themeTint="99"/>
            </w:tcBorders>
            <w:shd w:val="clear" w:color="auto" w:fill="83BBC1" w:themeFill="accent2" w:themeFillTint="99"/>
          </w:tcPr>
          <w:p w14:paraId="53DFA31F" w14:textId="77777777" w:rsidR="005C2551" w:rsidRDefault="005C2551">
            <w:pPr>
              <w:pStyle w:val="NoSpacing"/>
              <w:rPr>
                <w:sz w:val="2"/>
                <w:szCs w:val="2"/>
              </w:rPr>
            </w:pPr>
          </w:p>
        </w:tc>
      </w:tr>
      <w:tr w:rsidR="005C2551" w14:paraId="75E1A628" w14:textId="77777777">
        <w:trPr>
          <w:trHeight w:hRule="exact" w:val="50"/>
        </w:trPr>
        <w:tc>
          <w:tcPr>
            <w:tcW w:w="3221" w:type="pct"/>
          </w:tcPr>
          <w:p w14:paraId="1B78FD87" w14:textId="77777777" w:rsidR="005C2551" w:rsidRDefault="005C2551">
            <w:pPr>
              <w:pStyle w:val="NoSpacing"/>
              <w:rPr>
                <w:sz w:val="4"/>
                <w:szCs w:val="8"/>
              </w:rPr>
            </w:pPr>
          </w:p>
        </w:tc>
        <w:tc>
          <w:tcPr>
            <w:tcW w:w="1249" w:type="pct"/>
            <w:tcBorders>
              <w:top w:val="single" w:sz="2" w:space="0" w:color="83BBC1" w:themeColor="accent2" w:themeTint="99"/>
              <w:bottom w:val="single" w:sz="6" w:space="0" w:color="83BBC1" w:themeColor="accent2" w:themeTint="99"/>
            </w:tcBorders>
          </w:tcPr>
          <w:p w14:paraId="0BA2D666" w14:textId="77777777" w:rsidR="005C2551" w:rsidRDefault="005C2551">
            <w:pPr>
              <w:pStyle w:val="NoSpacing"/>
              <w:rPr>
                <w:sz w:val="4"/>
                <w:szCs w:val="8"/>
              </w:rPr>
            </w:pPr>
          </w:p>
        </w:tc>
        <w:tc>
          <w:tcPr>
            <w:tcW w:w="96" w:type="pct"/>
            <w:tcBorders>
              <w:top w:val="single" w:sz="2" w:space="0" w:color="83BBC1" w:themeColor="accent2" w:themeTint="99"/>
              <w:bottom w:val="single" w:sz="6" w:space="0" w:color="83BBC1" w:themeColor="accent2" w:themeTint="99"/>
            </w:tcBorders>
          </w:tcPr>
          <w:p w14:paraId="0107BCEF" w14:textId="77777777" w:rsidR="005C2551" w:rsidRDefault="005C2551">
            <w:pPr>
              <w:pStyle w:val="NoSpacing"/>
              <w:rPr>
                <w:sz w:val="4"/>
                <w:szCs w:val="8"/>
              </w:rPr>
            </w:pPr>
          </w:p>
        </w:tc>
        <w:tc>
          <w:tcPr>
            <w:tcW w:w="434" w:type="pct"/>
            <w:tcBorders>
              <w:top w:val="single" w:sz="2" w:space="0" w:color="83BBC1" w:themeColor="accent2" w:themeTint="99"/>
            </w:tcBorders>
          </w:tcPr>
          <w:p w14:paraId="20E7C0F1" w14:textId="77777777" w:rsidR="005C2551" w:rsidRDefault="005C2551">
            <w:pPr>
              <w:pStyle w:val="NoSpacing"/>
              <w:rPr>
                <w:sz w:val="4"/>
                <w:szCs w:val="8"/>
              </w:rPr>
            </w:pPr>
          </w:p>
        </w:tc>
      </w:tr>
      <w:tr w:rsidR="005C2551" w14:paraId="6975C562" w14:textId="77777777">
        <w:trPr>
          <w:trHeight w:hRule="exact" w:val="29"/>
        </w:trPr>
        <w:tc>
          <w:tcPr>
            <w:tcW w:w="3221" w:type="pct"/>
          </w:tcPr>
          <w:p w14:paraId="6CB0323E" w14:textId="77777777" w:rsidR="005C2551" w:rsidRDefault="005C2551">
            <w:pPr>
              <w:pStyle w:val="NoSpacing"/>
              <w:rPr>
                <w:sz w:val="8"/>
                <w:szCs w:val="8"/>
              </w:rPr>
            </w:pPr>
          </w:p>
        </w:tc>
        <w:tc>
          <w:tcPr>
            <w:tcW w:w="1249" w:type="pct"/>
            <w:tcBorders>
              <w:top w:val="single" w:sz="6" w:space="0" w:color="83BBC1" w:themeColor="accent2" w:themeTint="99"/>
              <w:bottom w:val="single" w:sz="6" w:space="0" w:color="83BBC1" w:themeColor="accent2" w:themeTint="99"/>
            </w:tcBorders>
          </w:tcPr>
          <w:p w14:paraId="3E8477B9" w14:textId="77777777" w:rsidR="005C2551" w:rsidRDefault="005C2551">
            <w:pPr>
              <w:pStyle w:val="NoSpacing"/>
              <w:rPr>
                <w:sz w:val="8"/>
                <w:szCs w:val="8"/>
              </w:rPr>
            </w:pPr>
          </w:p>
        </w:tc>
        <w:tc>
          <w:tcPr>
            <w:tcW w:w="96" w:type="pct"/>
            <w:tcBorders>
              <w:top w:val="single" w:sz="6" w:space="0" w:color="83BBC1" w:themeColor="accent2" w:themeTint="99"/>
              <w:bottom w:val="single" w:sz="6" w:space="0" w:color="83BBC1" w:themeColor="accent2" w:themeTint="99"/>
            </w:tcBorders>
          </w:tcPr>
          <w:p w14:paraId="7AF1D024" w14:textId="77777777" w:rsidR="005C2551" w:rsidRDefault="005C2551">
            <w:pPr>
              <w:pStyle w:val="NoSpacing"/>
              <w:rPr>
                <w:sz w:val="8"/>
                <w:szCs w:val="8"/>
              </w:rPr>
            </w:pPr>
          </w:p>
        </w:tc>
        <w:tc>
          <w:tcPr>
            <w:tcW w:w="434" w:type="pct"/>
            <w:tcBorders>
              <w:bottom w:val="single" w:sz="6" w:space="0" w:color="83BBC1" w:themeColor="accent2" w:themeTint="99"/>
            </w:tcBorders>
          </w:tcPr>
          <w:p w14:paraId="29CAF069" w14:textId="77777777" w:rsidR="005C2551" w:rsidRDefault="005C2551">
            <w:pPr>
              <w:pStyle w:val="NoSpacing"/>
              <w:rPr>
                <w:sz w:val="8"/>
                <w:szCs w:val="8"/>
              </w:rPr>
            </w:pPr>
          </w:p>
        </w:tc>
      </w:tr>
      <w:tr w:rsidR="005C2551" w14:paraId="46DF380D" w14:textId="77777777">
        <w:trPr>
          <w:trHeight w:hRule="exact" w:val="43"/>
        </w:trPr>
        <w:tc>
          <w:tcPr>
            <w:tcW w:w="3221" w:type="pct"/>
          </w:tcPr>
          <w:p w14:paraId="66222740" w14:textId="77777777" w:rsidR="005C2551" w:rsidRDefault="005C2551">
            <w:pPr>
              <w:pStyle w:val="NoSpacing"/>
              <w:rPr>
                <w:sz w:val="8"/>
                <w:szCs w:val="8"/>
              </w:rPr>
            </w:pPr>
          </w:p>
        </w:tc>
        <w:tc>
          <w:tcPr>
            <w:tcW w:w="1249" w:type="pct"/>
            <w:tcBorders>
              <w:top w:val="single" w:sz="6" w:space="0" w:color="83BBC1" w:themeColor="accent2" w:themeTint="99"/>
            </w:tcBorders>
          </w:tcPr>
          <w:p w14:paraId="4748BC9C" w14:textId="77777777" w:rsidR="005C2551" w:rsidRDefault="005C2551">
            <w:pPr>
              <w:pStyle w:val="NoSpacing"/>
              <w:rPr>
                <w:sz w:val="8"/>
                <w:szCs w:val="8"/>
              </w:rPr>
            </w:pPr>
          </w:p>
        </w:tc>
        <w:tc>
          <w:tcPr>
            <w:tcW w:w="96" w:type="pct"/>
            <w:tcBorders>
              <w:top w:val="single" w:sz="6" w:space="0" w:color="83BBC1" w:themeColor="accent2" w:themeTint="99"/>
            </w:tcBorders>
          </w:tcPr>
          <w:p w14:paraId="4C7877E6" w14:textId="77777777" w:rsidR="005C2551" w:rsidRDefault="005C2551">
            <w:pPr>
              <w:pStyle w:val="NoSpacing"/>
              <w:rPr>
                <w:sz w:val="8"/>
                <w:szCs w:val="8"/>
              </w:rPr>
            </w:pPr>
          </w:p>
        </w:tc>
        <w:tc>
          <w:tcPr>
            <w:tcW w:w="434" w:type="pct"/>
            <w:tcBorders>
              <w:top w:val="single" w:sz="6" w:space="0" w:color="83BBC1" w:themeColor="accent2" w:themeTint="99"/>
            </w:tcBorders>
          </w:tcPr>
          <w:p w14:paraId="449C9A7B" w14:textId="77777777" w:rsidR="005C2551" w:rsidRDefault="005C2551">
            <w:pPr>
              <w:pStyle w:val="NoSpacing"/>
              <w:rPr>
                <w:sz w:val="8"/>
                <w:szCs w:val="8"/>
              </w:rPr>
            </w:pPr>
          </w:p>
        </w:tc>
      </w:tr>
      <w:tr w:rsidR="005C2551" w14:paraId="60E4EB25" w14:textId="77777777">
        <w:trPr>
          <w:trHeight w:hRule="exact" w:val="45"/>
        </w:trPr>
        <w:tc>
          <w:tcPr>
            <w:tcW w:w="3221" w:type="pct"/>
          </w:tcPr>
          <w:p w14:paraId="7C761C9E" w14:textId="77777777" w:rsidR="005C2551" w:rsidRDefault="005C2551">
            <w:pPr>
              <w:pStyle w:val="NoSpacing"/>
              <w:rPr>
                <w:sz w:val="8"/>
                <w:szCs w:val="8"/>
              </w:rPr>
            </w:pPr>
          </w:p>
        </w:tc>
        <w:tc>
          <w:tcPr>
            <w:tcW w:w="1249" w:type="pct"/>
            <w:shd w:val="clear" w:color="auto" w:fill="438086" w:themeFill="accent2"/>
          </w:tcPr>
          <w:p w14:paraId="5A34C7B1" w14:textId="77777777" w:rsidR="005C2551" w:rsidRDefault="005C2551">
            <w:pPr>
              <w:pStyle w:val="NoSpacing"/>
              <w:rPr>
                <w:sz w:val="8"/>
                <w:szCs w:val="8"/>
              </w:rPr>
            </w:pPr>
          </w:p>
        </w:tc>
        <w:tc>
          <w:tcPr>
            <w:tcW w:w="96" w:type="pct"/>
            <w:shd w:val="clear" w:color="auto" w:fill="438086" w:themeFill="accent2"/>
          </w:tcPr>
          <w:p w14:paraId="35DDB987" w14:textId="77777777" w:rsidR="005C2551" w:rsidRDefault="005C2551">
            <w:pPr>
              <w:pStyle w:val="NoSpacing"/>
              <w:rPr>
                <w:sz w:val="8"/>
                <w:szCs w:val="8"/>
              </w:rPr>
            </w:pPr>
          </w:p>
        </w:tc>
        <w:tc>
          <w:tcPr>
            <w:tcW w:w="434" w:type="pct"/>
          </w:tcPr>
          <w:p w14:paraId="16233CEC" w14:textId="77777777" w:rsidR="005C2551" w:rsidRDefault="005C2551">
            <w:pPr>
              <w:pStyle w:val="NoSpacing"/>
              <w:rPr>
                <w:sz w:val="8"/>
                <w:szCs w:val="8"/>
              </w:rPr>
            </w:pPr>
          </w:p>
        </w:tc>
      </w:tr>
      <w:tr w:rsidR="005C2551" w14:paraId="4EB10498" w14:textId="77777777">
        <w:trPr>
          <w:trHeight w:hRule="exact" w:val="45"/>
        </w:trPr>
        <w:tc>
          <w:tcPr>
            <w:tcW w:w="3221" w:type="pct"/>
          </w:tcPr>
          <w:p w14:paraId="491DDA3C" w14:textId="77777777" w:rsidR="005C2551" w:rsidRDefault="005C2551">
            <w:pPr>
              <w:pStyle w:val="NoSpacing"/>
              <w:rPr>
                <w:sz w:val="8"/>
                <w:szCs w:val="8"/>
              </w:rPr>
            </w:pPr>
          </w:p>
        </w:tc>
        <w:tc>
          <w:tcPr>
            <w:tcW w:w="1249" w:type="pct"/>
          </w:tcPr>
          <w:p w14:paraId="194A09F0" w14:textId="77777777" w:rsidR="005C2551" w:rsidRDefault="005C2551">
            <w:pPr>
              <w:pStyle w:val="NoSpacing"/>
              <w:rPr>
                <w:sz w:val="8"/>
                <w:szCs w:val="8"/>
              </w:rPr>
            </w:pPr>
          </w:p>
        </w:tc>
        <w:tc>
          <w:tcPr>
            <w:tcW w:w="96" w:type="pct"/>
          </w:tcPr>
          <w:p w14:paraId="486C035F" w14:textId="77777777" w:rsidR="005C2551" w:rsidRDefault="005C2551">
            <w:pPr>
              <w:pStyle w:val="NoSpacing"/>
              <w:rPr>
                <w:sz w:val="8"/>
                <w:szCs w:val="8"/>
              </w:rPr>
            </w:pPr>
          </w:p>
        </w:tc>
        <w:tc>
          <w:tcPr>
            <w:tcW w:w="434" w:type="pct"/>
          </w:tcPr>
          <w:p w14:paraId="72CA1C6A" w14:textId="77777777" w:rsidR="005C2551" w:rsidRDefault="005C2551">
            <w:pPr>
              <w:pStyle w:val="NoSpacing"/>
              <w:rPr>
                <w:sz w:val="8"/>
                <w:szCs w:val="8"/>
              </w:rPr>
            </w:pPr>
          </w:p>
        </w:tc>
      </w:tr>
      <w:tr w:rsidR="005C2551" w14:paraId="2267C6E9" w14:textId="77777777">
        <w:trPr>
          <w:trHeight w:hRule="exact" w:val="29"/>
        </w:trPr>
        <w:tc>
          <w:tcPr>
            <w:tcW w:w="3221" w:type="pct"/>
          </w:tcPr>
          <w:p w14:paraId="780A1F3F" w14:textId="77777777" w:rsidR="005C2551" w:rsidRDefault="005C2551">
            <w:pPr>
              <w:pStyle w:val="NoSpacing"/>
              <w:rPr>
                <w:sz w:val="8"/>
                <w:szCs w:val="8"/>
              </w:rPr>
            </w:pPr>
          </w:p>
        </w:tc>
        <w:tc>
          <w:tcPr>
            <w:tcW w:w="1249" w:type="pct"/>
            <w:shd w:val="clear" w:color="auto" w:fill="438086" w:themeFill="accent2"/>
          </w:tcPr>
          <w:p w14:paraId="375DA089" w14:textId="77777777" w:rsidR="005C2551" w:rsidRDefault="005C2551">
            <w:pPr>
              <w:pStyle w:val="NoSpacing"/>
              <w:rPr>
                <w:sz w:val="8"/>
                <w:szCs w:val="8"/>
              </w:rPr>
            </w:pPr>
          </w:p>
        </w:tc>
        <w:tc>
          <w:tcPr>
            <w:tcW w:w="96" w:type="pct"/>
            <w:shd w:val="clear" w:color="auto" w:fill="438086" w:themeFill="accent2"/>
          </w:tcPr>
          <w:p w14:paraId="1DE469EF" w14:textId="77777777" w:rsidR="005C2551" w:rsidRDefault="005C2551">
            <w:pPr>
              <w:pStyle w:val="NoSpacing"/>
              <w:rPr>
                <w:sz w:val="8"/>
                <w:szCs w:val="8"/>
              </w:rPr>
            </w:pPr>
          </w:p>
        </w:tc>
        <w:tc>
          <w:tcPr>
            <w:tcW w:w="434" w:type="pct"/>
          </w:tcPr>
          <w:p w14:paraId="5EC0B836" w14:textId="77777777" w:rsidR="005C2551" w:rsidRDefault="005C2551">
            <w:pPr>
              <w:pStyle w:val="NoSpacing"/>
              <w:rPr>
                <w:sz w:val="8"/>
                <w:szCs w:val="8"/>
              </w:rPr>
            </w:pPr>
          </w:p>
        </w:tc>
      </w:tr>
      <w:tr w:rsidR="005C2551" w14:paraId="77C9D7AB" w14:textId="77777777">
        <w:trPr>
          <w:trHeight w:hRule="exact" w:val="45"/>
        </w:trPr>
        <w:tc>
          <w:tcPr>
            <w:tcW w:w="3221" w:type="pct"/>
          </w:tcPr>
          <w:p w14:paraId="0246A394" w14:textId="77777777" w:rsidR="005C2551" w:rsidRDefault="005C2551">
            <w:pPr>
              <w:pStyle w:val="NoSpacing"/>
              <w:rPr>
                <w:sz w:val="8"/>
                <w:szCs w:val="8"/>
              </w:rPr>
            </w:pPr>
          </w:p>
        </w:tc>
        <w:tc>
          <w:tcPr>
            <w:tcW w:w="1249" w:type="pct"/>
            <w:tcBorders>
              <w:bottom w:val="single" w:sz="6" w:space="0" w:color="83BBC1" w:themeColor="accent2" w:themeTint="99"/>
            </w:tcBorders>
          </w:tcPr>
          <w:p w14:paraId="6AFE0A74" w14:textId="77777777" w:rsidR="005C2551" w:rsidRDefault="005C2551">
            <w:pPr>
              <w:pStyle w:val="NoSpacing"/>
              <w:rPr>
                <w:sz w:val="8"/>
                <w:szCs w:val="8"/>
              </w:rPr>
            </w:pPr>
          </w:p>
        </w:tc>
        <w:tc>
          <w:tcPr>
            <w:tcW w:w="96" w:type="pct"/>
            <w:tcBorders>
              <w:bottom w:val="single" w:sz="6" w:space="0" w:color="83BBC1" w:themeColor="accent2" w:themeTint="99"/>
            </w:tcBorders>
          </w:tcPr>
          <w:p w14:paraId="2EE3EBFF" w14:textId="77777777" w:rsidR="005C2551" w:rsidRDefault="005C2551">
            <w:pPr>
              <w:pStyle w:val="NoSpacing"/>
              <w:rPr>
                <w:sz w:val="8"/>
                <w:szCs w:val="8"/>
              </w:rPr>
            </w:pPr>
          </w:p>
        </w:tc>
        <w:tc>
          <w:tcPr>
            <w:tcW w:w="434" w:type="pct"/>
            <w:tcBorders>
              <w:bottom w:val="single" w:sz="6" w:space="0" w:color="83BBC1" w:themeColor="accent2" w:themeTint="99"/>
            </w:tcBorders>
          </w:tcPr>
          <w:p w14:paraId="78E156BF" w14:textId="77777777" w:rsidR="005C2551" w:rsidRDefault="005C2551">
            <w:pPr>
              <w:pStyle w:val="NoSpacing"/>
              <w:rPr>
                <w:sz w:val="8"/>
                <w:szCs w:val="8"/>
              </w:rPr>
            </w:pPr>
          </w:p>
        </w:tc>
      </w:tr>
    </w:tbl>
    <w:p w14:paraId="1563A5BF" w14:textId="77777777" w:rsidR="005E0CA2" w:rsidRPr="00E81EA8" w:rsidRDefault="0022482C" w:rsidP="00E81EA8">
      <w:pPr>
        <w:pStyle w:val="SenderAddress"/>
        <w:ind w:hanging="3600"/>
        <w:jc w:val="right"/>
        <w:rPr>
          <w:sz w:val="56"/>
        </w:rPr>
      </w:pPr>
      <w:r w:rsidRPr="00E81EA8">
        <w:rPr>
          <w:sz w:val="56"/>
        </w:rPr>
        <w:t>Neighb</w:t>
      </w:r>
      <w:r w:rsidR="00355642" w:rsidRPr="00E81EA8">
        <w:rPr>
          <w:sz w:val="56"/>
        </w:rPr>
        <w:t>orhood</w:t>
      </w:r>
      <w:r w:rsidR="005E0CA2" w:rsidRPr="00E81EA8">
        <w:rPr>
          <w:sz w:val="56"/>
        </w:rPr>
        <w:t xml:space="preserve"> </w:t>
      </w:r>
      <w:r w:rsidR="00355642" w:rsidRPr="00E81EA8">
        <w:rPr>
          <w:sz w:val="56"/>
        </w:rPr>
        <w:t>News</w:t>
      </w:r>
    </w:p>
    <w:p w14:paraId="2ADA5626" w14:textId="7B5A7396" w:rsidR="00814551" w:rsidRPr="008C37F8" w:rsidRDefault="0074781B" w:rsidP="005E0CA2">
      <w:pPr>
        <w:pStyle w:val="SenderAddress"/>
        <w:ind w:hanging="2520"/>
        <w:jc w:val="right"/>
        <w:rPr>
          <w:sz w:val="44"/>
          <w:szCs w:val="20"/>
        </w:rPr>
      </w:pPr>
      <w:r>
        <w:rPr>
          <w:sz w:val="44"/>
          <w:szCs w:val="20"/>
        </w:rPr>
        <w:t>October</w:t>
      </w:r>
      <w:r w:rsidR="004974BD" w:rsidRPr="008C37F8">
        <w:rPr>
          <w:sz w:val="44"/>
          <w:szCs w:val="20"/>
        </w:rPr>
        <w:t xml:space="preserve"> </w:t>
      </w:r>
      <w:r w:rsidR="00B43313" w:rsidRPr="008C37F8">
        <w:rPr>
          <w:sz w:val="44"/>
          <w:szCs w:val="20"/>
        </w:rPr>
        <w:t>20</w:t>
      </w:r>
      <w:r w:rsidR="00B840DC" w:rsidRPr="008C37F8">
        <w:rPr>
          <w:sz w:val="44"/>
          <w:szCs w:val="20"/>
        </w:rPr>
        <w:t>22</w:t>
      </w:r>
    </w:p>
    <w:p w14:paraId="1527A768" w14:textId="15DEDA06" w:rsidR="00754891" w:rsidRDefault="00754891" w:rsidP="00754891">
      <w:pPr>
        <w:spacing w:after="0"/>
        <w:jc w:val="both"/>
        <w:rPr>
          <w:b/>
          <w:sz w:val="22"/>
          <w:szCs w:val="22"/>
          <w:u w:val="single"/>
        </w:rPr>
      </w:pPr>
    </w:p>
    <w:p w14:paraId="106FC09F" w14:textId="6C3D2B44" w:rsidR="00F42DE0" w:rsidRDefault="00D87D76" w:rsidP="00D87D76">
      <w:pPr>
        <w:jc w:val="center"/>
        <w:rPr>
          <w:b/>
          <w:sz w:val="22"/>
          <w:szCs w:val="22"/>
          <w:u w:val="single"/>
        </w:rPr>
      </w:pPr>
      <w:r>
        <w:rPr>
          <w:b/>
          <w:sz w:val="22"/>
          <w:szCs w:val="22"/>
          <w:u w:val="single"/>
        </w:rPr>
        <w:t>The Pool Closes Monday, October 10</w:t>
      </w:r>
    </w:p>
    <w:p w14:paraId="2890C14F" w14:textId="1D8D4883" w:rsidR="0074781B" w:rsidRPr="0074781B" w:rsidRDefault="00D87D76" w:rsidP="00777FD5">
      <w:pPr>
        <w:spacing w:after="0"/>
        <w:jc w:val="both"/>
        <w:rPr>
          <w:bCs/>
          <w:noProof/>
        </w:rPr>
      </w:pPr>
      <w:r>
        <w:rPr>
          <w:b/>
          <w:noProof/>
          <w:u w:val="single"/>
        </w:rPr>
        <w:t xml:space="preserve">The </w:t>
      </w:r>
      <w:r w:rsidR="0074781B">
        <w:rPr>
          <w:b/>
          <w:noProof/>
          <w:u w:val="single"/>
        </w:rPr>
        <w:t xml:space="preserve">Annual Meeting of Chateau Walk HOA </w:t>
      </w:r>
      <w:r>
        <w:rPr>
          <w:b/>
          <w:noProof/>
          <w:u w:val="single"/>
        </w:rPr>
        <w:t xml:space="preserve">is </w:t>
      </w:r>
      <w:r w:rsidR="0074781B">
        <w:rPr>
          <w:b/>
          <w:noProof/>
          <w:u w:val="single"/>
        </w:rPr>
        <w:t>Wednesday</w:t>
      </w:r>
      <w:r>
        <w:rPr>
          <w:b/>
          <w:noProof/>
          <w:u w:val="single"/>
        </w:rPr>
        <w:t>,</w:t>
      </w:r>
      <w:r w:rsidR="0074781B">
        <w:rPr>
          <w:b/>
          <w:noProof/>
          <w:u w:val="single"/>
        </w:rPr>
        <w:t xml:space="preserve"> November </w:t>
      </w:r>
      <w:r w:rsidR="0074781B" w:rsidRPr="00D87D76">
        <w:rPr>
          <w:b/>
          <w:noProof/>
          <w:u w:val="single"/>
        </w:rPr>
        <w:t xml:space="preserve">9 </w:t>
      </w:r>
      <w:r>
        <w:rPr>
          <w:b/>
          <w:noProof/>
          <w:u w:val="single"/>
        </w:rPr>
        <w:t xml:space="preserve">at </w:t>
      </w:r>
      <w:r w:rsidRPr="00D87D76">
        <w:rPr>
          <w:b/>
          <w:noProof/>
          <w:u w:val="single"/>
        </w:rPr>
        <w:t>7:00 pm</w:t>
      </w:r>
      <w:r w:rsidR="0074781B" w:rsidRPr="0074781B">
        <w:rPr>
          <w:b/>
          <w:noProof/>
        </w:rPr>
        <w:t xml:space="preserve">  </w:t>
      </w:r>
      <w:r w:rsidR="0074781B" w:rsidRPr="0074781B">
        <w:rPr>
          <w:bCs/>
          <w:noProof/>
        </w:rPr>
        <w:t xml:space="preserve">Please join members of the board and </w:t>
      </w:r>
      <w:r w:rsidR="0074781B">
        <w:rPr>
          <w:bCs/>
          <w:noProof/>
        </w:rPr>
        <w:t xml:space="preserve">your neighbors at our annual meeting held at the Smyrna Community Center, </w:t>
      </w:r>
      <w:r w:rsidR="0074781B" w:rsidRPr="0074781B">
        <w:rPr>
          <w:bCs/>
          <w:noProof/>
        </w:rPr>
        <w:t>200 Village Green Cir SE, Smyrna, GA 30080</w:t>
      </w:r>
      <w:r w:rsidR="0074781B">
        <w:rPr>
          <w:bCs/>
          <w:noProof/>
        </w:rPr>
        <w:t xml:space="preserve"> at 7:00 pm on Wednesday, November 9. </w:t>
      </w:r>
      <w:r>
        <w:rPr>
          <w:bCs/>
          <w:noProof/>
        </w:rPr>
        <w:t>We will hold the</w:t>
      </w:r>
      <w:r w:rsidR="0074781B">
        <w:rPr>
          <w:bCs/>
          <w:noProof/>
        </w:rPr>
        <w:t xml:space="preserve"> meeting in the Dogwood room. We will serve light refreshments. We will elect one new board member at the annual meeting. If you are interested in serving on the board, please send your interest to Gary LaRue at </w:t>
      </w:r>
      <w:hyperlink r:id="rId10" w:history="1">
        <w:r w:rsidR="0074781B" w:rsidRPr="00EB5C92">
          <w:rPr>
            <w:rStyle w:val="Hyperlink"/>
            <w:bCs/>
            <w:noProof/>
          </w:rPr>
          <w:t>gary.larue@gmail.com</w:t>
        </w:r>
      </w:hyperlink>
      <w:r w:rsidR="0074781B">
        <w:rPr>
          <w:bCs/>
          <w:noProof/>
        </w:rPr>
        <w:t>. Keitra Osborne</w:t>
      </w:r>
      <w:r>
        <w:rPr>
          <w:bCs/>
          <w:noProof/>
        </w:rPr>
        <w:t>,</w:t>
      </w:r>
      <w:r w:rsidR="0074781B">
        <w:rPr>
          <w:bCs/>
          <w:noProof/>
        </w:rPr>
        <w:t xml:space="preserve"> who served on the board for the last three years, has agreed to serve a second term if elected at the annual meeting.</w:t>
      </w:r>
    </w:p>
    <w:p w14:paraId="4FAF4EBC" w14:textId="31532D5A" w:rsidR="0074781B" w:rsidRPr="0074781B" w:rsidRDefault="000122EA" w:rsidP="00777FD5">
      <w:pPr>
        <w:spacing w:after="0"/>
        <w:jc w:val="both"/>
        <w:rPr>
          <w:b/>
          <w:noProof/>
        </w:rPr>
      </w:pPr>
      <w:r>
        <w:rPr>
          <w:noProof/>
        </w:rPr>
        <w:drawing>
          <wp:anchor distT="0" distB="0" distL="114300" distR="114300" simplePos="0" relativeHeight="251660288" behindDoc="0" locked="0" layoutInCell="1" allowOverlap="1" wp14:anchorId="09C9BF35" wp14:editId="636B0A3A">
            <wp:simplePos x="0" y="0"/>
            <wp:positionH relativeFrom="column">
              <wp:posOffset>-42621</wp:posOffset>
            </wp:positionH>
            <wp:positionV relativeFrom="paragraph">
              <wp:posOffset>131064</wp:posOffset>
            </wp:positionV>
            <wp:extent cx="3865245" cy="19748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65245" cy="1974850"/>
                    </a:xfrm>
                    <a:prstGeom prst="rect">
                      <a:avLst/>
                    </a:prstGeom>
                  </pic:spPr>
                </pic:pic>
              </a:graphicData>
            </a:graphic>
            <wp14:sizeRelH relativeFrom="margin">
              <wp14:pctWidth>0</wp14:pctWidth>
            </wp14:sizeRelH>
            <wp14:sizeRelV relativeFrom="margin">
              <wp14:pctHeight>0</wp14:pctHeight>
            </wp14:sizeRelV>
          </wp:anchor>
        </w:drawing>
      </w:r>
    </w:p>
    <w:p w14:paraId="521D95D9" w14:textId="3FFD2EE0" w:rsidR="00C91217" w:rsidRPr="0073468D" w:rsidRDefault="0073468D" w:rsidP="00777FD5">
      <w:pPr>
        <w:spacing w:after="0"/>
        <w:jc w:val="both"/>
        <w:rPr>
          <w:noProof/>
        </w:rPr>
      </w:pPr>
      <w:r w:rsidRPr="0073468D">
        <w:rPr>
          <w:b/>
          <w:noProof/>
          <w:u w:val="single"/>
        </w:rPr>
        <w:t>Grand Opening Party and Pickleball!</w:t>
      </w:r>
      <w:r>
        <w:rPr>
          <w:b/>
          <w:noProof/>
        </w:rPr>
        <w:t xml:space="preserve"> </w:t>
      </w:r>
      <w:r w:rsidR="00F05500">
        <w:rPr>
          <w:noProof/>
        </w:rPr>
        <w:t>We ha</w:t>
      </w:r>
      <w:r w:rsidR="000122EA">
        <w:rPr>
          <w:noProof/>
        </w:rPr>
        <w:t>d</w:t>
      </w:r>
      <w:r w:rsidR="00F05500">
        <w:rPr>
          <w:noProof/>
        </w:rPr>
        <w:t xml:space="preserve"> a perfect day and a</w:t>
      </w:r>
      <w:r w:rsidR="00D87D76">
        <w:rPr>
          <w:noProof/>
        </w:rPr>
        <w:t>n excellen</w:t>
      </w:r>
      <w:r w:rsidR="00F05500">
        <w:rPr>
          <w:noProof/>
        </w:rPr>
        <w:t xml:space="preserve">t turnout for the </w:t>
      </w:r>
      <w:r w:rsidR="000122EA">
        <w:rPr>
          <w:noProof/>
        </w:rPr>
        <w:t xml:space="preserve">tennis court </w:t>
      </w:r>
      <w:r w:rsidR="00F05500">
        <w:rPr>
          <w:noProof/>
        </w:rPr>
        <w:t xml:space="preserve">grand opening and pickleball introduction. Over thirty people took a swing at pickleball. </w:t>
      </w:r>
      <w:r w:rsidR="00D87D76">
        <w:rPr>
          <w:noProof/>
        </w:rPr>
        <w:t>T</w:t>
      </w:r>
      <w:r w:rsidR="00F05500">
        <w:rPr>
          <w:noProof/>
        </w:rPr>
        <w:t>hanks to my constan</w:t>
      </w:r>
      <w:r w:rsidR="000122EA">
        <w:rPr>
          <w:noProof/>
        </w:rPr>
        <w:t>t</w:t>
      </w:r>
      <w:r w:rsidR="00F05500">
        <w:rPr>
          <w:noProof/>
        </w:rPr>
        <w:t xml:space="preserve"> support, Lesley LaRue, in </w:t>
      </w:r>
      <w:r w:rsidR="00D87D76">
        <w:rPr>
          <w:noProof/>
        </w:rPr>
        <w:t>handl</w:t>
      </w:r>
      <w:r w:rsidR="00F05500">
        <w:rPr>
          <w:noProof/>
        </w:rPr>
        <w:t>ing the sign</w:t>
      </w:r>
      <w:r w:rsidR="00D87D76">
        <w:rPr>
          <w:noProof/>
        </w:rPr>
        <w:t>-</w:t>
      </w:r>
      <w:r w:rsidR="00F05500">
        <w:rPr>
          <w:noProof/>
        </w:rPr>
        <w:t xml:space="preserve">in </w:t>
      </w:r>
      <w:r w:rsidR="00D87D76">
        <w:rPr>
          <w:noProof/>
        </w:rPr>
        <w:t xml:space="preserve">tent </w:t>
      </w:r>
      <w:r w:rsidR="00F05500">
        <w:rPr>
          <w:noProof/>
        </w:rPr>
        <w:t xml:space="preserve">and being the best hostess! We gave away two pickleball racket sets to lucky homeowners!  </w:t>
      </w:r>
    </w:p>
    <w:p w14:paraId="7D3FE23F" w14:textId="3DF7A2AB" w:rsidR="0073468D" w:rsidRDefault="0073468D" w:rsidP="00777FD5">
      <w:pPr>
        <w:spacing w:after="0"/>
        <w:jc w:val="both"/>
        <w:rPr>
          <w:b/>
          <w:noProof/>
          <w:sz w:val="22"/>
          <w:szCs w:val="22"/>
          <w:u w:val="single"/>
        </w:rPr>
      </w:pPr>
    </w:p>
    <w:p w14:paraId="73217437" w14:textId="1BBCF892" w:rsidR="000122EA" w:rsidRDefault="000122EA" w:rsidP="00777FD5">
      <w:pPr>
        <w:spacing w:after="0"/>
        <w:jc w:val="both"/>
        <w:rPr>
          <w:b/>
          <w:noProof/>
          <w:sz w:val="22"/>
          <w:szCs w:val="22"/>
          <w:u w:val="single"/>
        </w:rPr>
      </w:pPr>
    </w:p>
    <w:p w14:paraId="58C7EB9C" w14:textId="787154E4" w:rsidR="000122EA" w:rsidRDefault="000122EA" w:rsidP="00777FD5">
      <w:pPr>
        <w:spacing w:after="0"/>
        <w:jc w:val="both"/>
        <w:rPr>
          <w:b/>
          <w:noProof/>
          <w:sz w:val="22"/>
          <w:szCs w:val="22"/>
          <w:u w:val="single"/>
        </w:rPr>
      </w:pPr>
      <w:r>
        <w:rPr>
          <w:noProof/>
        </w:rPr>
        <w:drawing>
          <wp:anchor distT="0" distB="0" distL="114300" distR="114300" simplePos="0" relativeHeight="251661312" behindDoc="0" locked="0" layoutInCell="1" allowOverlap="1" wp14:anchorId="3702C099" wp14:editId="13F39AC6">
            <wp:simplePos x="0" y="0"/>
            <wp:positionH relativeFrom="column">
              <wp:posOffset>659613</wp:posOffset>
            </wp:positionH>
            <wp:positionV relativeFrom="paragraph">
              <wp:posOffset>59055</wp:posOffset>
            </wp:positionV>
            <wp:extent cx="1484630" cy="1938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84630" cy="193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A342114" wp14:editId="72A95F4F">
            <wp:simplePos x="0" y="0"/>
            <wp:positionH relativeFrom="column">
              <wp:posOffset>2828925</wp:posOffset>
            </wp:positionH>
            <wp:positionV relativeFrom="paragraph">
              <wp:posOffset>60325</wp:posOffset>
            </wp:positionV>
            <wp:extent cx="2920365" cy="18872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20365" cy="1887220"/>
                    </a:xfrm>
                    <a:prstGeom prst="rect">
                      <a:avLst/>
                    </a:prstGeom>
                  </pic:spPr>
                </pic:pic>
              </a:graphicData>
            </a:graphic>
            <wp14:sizeRelH relativeFrom="margin">
              <wp14:pctWidth>0</wp14:pctWidth>
            </wp14:sizeRelH>
            <wp14:sizeRelV relativeFrom="margin">
              <wp14:pctHeight>0</wp14:pctHeight>
            </wp14:sizeRelV>
          </wp:anchor>
        </w:drawing>
      </w:r>
    </w:p>
    <w:p w14:paraId="7C33730D" w14:textId="3C42817C" w:rsidR="000122EA" w:rsidRDefault="000122EA" w:rsidP="00777FD5">
      <w:pPr>
        <w:spacing w:after="0"/>
        <w:jc w:val="both"/>
        <w:rPr>
          <w:b/>
          <w:noProof/>
          <w:sz w:val="22"/>
          <w:szCs w:val="22"/>
          <w:u w:val="single"/>
        </w:rPr>
      </w:pPr>
    </w:p>
    <w:p w14:paraId="7138F47C" w14:textId="0B399CE9" w:rsidR="000122EA" w:rsidRDefault="000122EA" w:rsidP="00777FD5">
      <w:pPr>
        <w:spacing w:after="0"/>
        <w:jc w:val="both"/>
        <w:rPr>
          <w:b/>
          <w:noProof/>
          <w:sz w:val="22"/>
          <w:szCs w:val="22"/>
          <w:u w:val="single"/>
        </w:rPr>
      </w:pPr>
    </w:p>
    <w:p w14:paraId="22278DD5" w14:textId="310B0325" w:rsidR="000122EA" w:rsidRDefault="000122EA" w:rsidP="00777FD5">
      <w:pPr>
        <w:spacing w:after="0"/>
        <w:jc w:val="both"/>
        <w:rPr>
          <w:b/>
          <w:noProof/>
          <w:sz w:val="22"/>
          <w:szCs w:val="22"/>
          <w:u w:val="single"/>
        </w:rPr>
      </w:pPr>
    </w:p>
    <w:p w14:paraId="0E846581" w14:textId="567EFD4E" w:rsidR="000122EA" w:rsidRDefault="000122EA" w:rsidP="00777FD5">
      <w:pPr>
        <w:spacing w:after="0"/>
        <w:jc w:val="both"/>
        <w:rPr>
          <w:b/>
          <w:noProof/>
          <w:sz w:val="22"/>
          <w:szCs w:val="22"/>
          <w:u w:val="single"/>
        </w:rPr>
      </w:pPr>
    </w:p>
    <w:p w14:paraId="60C8701A" w14:textId="04817C53" w:rsidR="000122EA" w:rsidRDefault="000122EA" w:rsidP="00777FD5">
      <w:pPr>
        <w:spacing w:after="0"/>
        <w:jc w:val="both"/>
        <w:rPr>
          <w:b/>
          <w:noProof/>
          <w:sz w:val="22"/>
          <w:szCs w:val="22"/>
          <w:u w:val="single"/>
        </w:rPr>
      </w:pPr>
    </w:p>
    <w:p w14:paraId="768B3EB0" w14:textId="56F0CB2A" w:rsidR="000122EA" w:rsidRDefault="000122EA" w:rsidP="00777FD5">
      <w:pPr>
        <w:spacing w:after="0"/>
        <w:jc w:val="both"/>
        <w:rPr>
          <w:b/>
          <w:noProof/>
          <w:sz w:val="22"/>
          <w:szCs w:val="22"/>
          <w:u w:val="single"/>
        </w:rPr>
      </w:pPr>
    </w:p>
    <w:p w14:paraId="6EAEF361" w14:textId="48BBCA5F" w:rsidR="000122EA" w:rsidRDefault="000122EA" w:rsidP="00777FD5">
      <w:pPr>
        <w:spacing w:after="0"/>
        <w:jc w:val="both"/>
        <w:rPr>
          <w:b/>
          <w:noProof/>
          <w:sz w:val="22"/>
          <w:szCs w:val="22"/>
          <w:u w:val="single"/>
        </w:rPr>
      </w:pPr>
    </w:p>
    <w:p w14:paraId="674F7B59" w14:textId="6F3BE131" w:rsidR="000122EA" w:rsidRDefault="000122EA" w:rsidP="00777FD5">
      <w:pPr>
        <w:spacing w:after="0"/>
        <w:jc w:val="both"/>
        <w:rPr>
          <w:b/>
          <w:noProof/>
          <w:sz w:val="22"/>
          <w:szCs w:val="22"/>
          <w:u w:val="single"/>
        </w:rPr>
      </w:pPr>
    </w:p>
    <w:p w14:paraId="673B092A" w14:textId="5EDB6D8B" w:rsidR="000122EA" w:rsidRDefault="000122EA" w:rsidP="00777FD5">
      <w:pPr>
        <w:spacing w:after="0"/>
        <w:jc w:val="both"/>
        <w:rPr>
          <w:b/>
          <w:noProof/>
          <w:sz w:val="22"/>
          <w:szCs w:val="22"/>
          <w:u w:val="single"/>
        </w:rPr>
      </w:pPr>
    </w:p>
    <w:p w14:paraId="23064CCF" w14:textId="43BD5679" w:rsidR="000122EA" w:rsidRDefault="000122EA" w:rsidP="00777FD5">
      <w:pPr>
        <w:spacing w:after="0"/>
        <w:jc w:val="both"/>
        <w:rPr>
          <w:b/>
          <w:noProof/>
          <w:sz w:val="22"/>
          <w:szCs w:val="22"/>
          <w:u w:val="single"/>
        </w:rPr>
      </w:pPr>
    </w:p>
    <w:p w14:paraId="2430D780" w14:textId="6A645EC4" w:rsidR="00D1604A" w:rsidRDefault="001C7C2F" w:rsidP="00777FD5">
      <w:pPr>
        <w:spacing w:after="0"/>
        <w:jc w:val="both"/>
        <w:rPr>
          <w:noProof/>
          <w:sz w:val="22"/>
          <w:szCs w:val="22"/>
        </w:rPr>
      </w:pPr>
      <w:r w:rsidRPr="0041332A">
        <w:rPr>
          <w:b/>
          <w:noProof/>
          <w:sz w:val="22"/>
          <w:szCs w:val="22"/>
          <w:u w:val="single"/>
        </w:rPr>
        <w:t xml:space="preserve">Tennis </w:t>
      </w:r>
      <w:r w:rsidR="0073468D">
        <w:rPr>
          <w:b/>
          <w:noProof/>
          <w:sz w:val="22"/>
          <w:szCs w:val="22"/>
          <w:u w:val="single"/>
        </w:rPr>
        <w:t>Courts Are Complete!</w:t>
      </w:r>
      <w:r w:rsidR="0073468D" w:rsidRPr="0073468D">
        <w:rPr>
          <w:b/>
          <w:noProof/>
          <w:sz w:val="22"/>
          <w:szCs w:val="22"/>
        </w:rPr>
        <w:t xml:space="preserve"> </w:t>
      </w:r>
      <w:r w:rsidR="0073468D">
        <w:rPr>
          <w:noProof/>
          <w:sz w:val="22"/>
          <w:szCs w:val="22"/>
        </w:rPr>
        <w:t xml:space="preserve">Construction of the courts is complete. Landscaping is complete. </w:t>
      </w:r>
      <w:r w:rsidR="00B714D0">
        <w:rPr>
          <w:noProof/>
          <w:sz w:val="22"/>
          <w:szCs w:val="22"/>
        </w:rPr>
        <w:t xml:space="preserve">Installation is complete </w:t>
      </w:r>
      <w:r w:rsidR="00D87D76">
        <w:rPr>
          <w:noProof/>
          <w:sz w:val="22"/>
          <w:szCs w:val="22"/>
        </w:rPr>
        <w:t>with</w:t>
      </w:r>
      <w:r w:rsidR="00B714D0">
        <w:rPr>
          <w:noProof/>
          <w:sz w:val="22"/>
          <w:szCs w:val="22"/>
        </w:rPr>
        <w:t xml:space="preserve"> new s</w:t>
      </w:r>
      <w:r w:rsidR="0073468D">
        <w:rPr>
          <w:noProof/>
          <w:sz w:val="22"/>
          <w:szCs w:val="22"/>
        </w:rPr>
        <w:t>e</w:t>
      </w:r>
      <w:r w:rsidR="00B714D0">
        <w:rPr>
          <w:noProof/>
          <w:sz w:val="22"/>
          <w:szCs w:val="22"/>
        </w:rPr>
        <w:t>curity cameras.</w:t>
      </w:r>
      <w:r w:rsidR="0073468D">
        <w:rPr>
          <w:noProof/>
          <w:sz w:val="22"/>
          <w:szCs w:val="22"/>
        </w:rPr>
        <w:t xml:space="preserve"> </w:t>
      </w:r>
      <w:r w:rsidR="000122EA">
        <w:rPr>
          <w:noProof/>
          <w:sz w:val="22"/>
          <w:szCs w:val="22"/>
        </w:rPr>
        <w:t>Please know we are SERIOUS about any vandalism or anyone that does not accept and agree to the tennis court rules. Violators will have amenities privil</w:t>
      </w:r>
      <w:r w:rsidR="00D87D76">
        <w:rPr>
          <w:noProof/>
          <w:sz w:val="22"/>
          <w:szCs w:val="22"/>
        </w:rPr>
        <w:t>e</w:t>
      </w:r>
      <w:r w:rsidR="000122EA">
        <w:rPr>
          <w:noProof/>
          <w:sz w:val="22"/>
          <w:szCs w:val="22"/>
        </w:rPr>
        <w:t>ges revoked. That applies to both the pool and tennis court access.</w:t>
      </w:r>
    </w:p>
    <w:p w14:paraId="535199D7" w14:textId="77777777" w:rsidR="00D87D76" w:rsidRDefault="00D87D76" w:rsidP="00777FD5">
      <w:pPr>
        <w:spacing w:after="0"/>
        <w:jc w:val="both"/>
        <w:rPr>
          <w:b/>
          <w:bCs/>
          <w:noProof/>
          <w:sz w:val="22"/>
          <w:szCs w:val="22"/>
          <w:u w:val="single"/>
        </w:rPr>
      </w:pPr>
    </w:p>
    <w:p w14:paraId="64E800E1" w14:textId="66CCA137" w:rsidR="00253CF8" w:rsidRPr="0041332A" w:rsidRDefault="00253CF8" w:rsidP="00777FD5">
      <w:pPr>
        <w:spacing w:after="0"/>
        <w:jc w:val="both"/>
        <w:rPr>
          <w:noProof/>
          <w:sz w:val="22"/>
          <w:szCs w:val="22"/>
        </w:rPr>
      </w:pPr>
      <w:r w:rsidRPr="0041332A">
        <w:rPr>
          <w:b/>
          <w:bCs/>
          <w:noProof/>
          <w:sz w:val="22"/>
          <w:szCs w:val="22"/>
          <w:u w:val="single"/>
        </w:rPr>
        <w:t>Tennis Court Rules</w:t>
      </w:r>
      <w:r w:rsidRPr="0041332A">
        <w:rPr>
          <w:noProof/>
          <w:sz w:val="22"/>
          <w:szCs w:val="22"/>
        </w:rPr>
        <w:t xml:space="preserve">  </w:t>
      </w:r>
      <w:r w:rsidR="000122EA">
        <w:rPr>
          <w:noProof/>
          <w:sz w:val="22"/>
          <w:szCs w:val="22"/>
        </w:rPr>
        <w:t>To restate the tennis court rules one more time</w:t>
      </w:r>
      <w:r w:rsidRPr="0041332A">
        <w:rPr>
          <w:noProof/>
          <w:sz w:val="22"/>
          <w:szCs w:val="22"/>
        </w:rPr>
        <w:t>:</w:t>
      </w:r>
    </w:p>
    <w:p w14:paraId="786EDE5B" w14:textId="6F15EED3" w:rsidR="00253CF8" w:rsidRPr="0041332A" w:rsidRDefault="00253CF8" w:rsidP="00777FD5">
      <w:pPr>
        <w:spacing w:after="0"/>
        <w:jc w:val="both"/>
        <w:rPr>
          <w:noProof/>
          <w:sz w:val="22"/>
          <w:szCs w:val="22"/>
        </w:rPr>
      </w:pPr>
    </w:p>
    <w:p w14:paraId="7BF3567A" w14:textId="77777777"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lastRenderedPageBreak/>
        <w:t>Proper attire is required. Tennis shoes only. Shoes that may mark or mar the court surface are prohibited.</w:t>
      </w:r>
    </w:p>
    <w:p w14:paraId="0BF0E511" w14:textId="0110253E"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Courts are for Tennis/Pickleball/Basketball only; other activities or sports of any kind are prohibited, including but not limited to Baseball, Football, Soccer, and Hockey.</w:t>
      </w:r>
    </w:p>
    <w:p w14:paraId="2EB4CAE1" w14:textId="3390833C"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All players are responsible for clean-up after play.</w:t>
      </w:r>
    </w:p>
    <w:p w14:paraId="18B9FE0F" w14:textId="1937DFE2"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No glass is allowed on the courts.</w:t>
      </w:r>
    </w:p>
    <w:p w14:paraId="32544BCF" w14:textId="0F949927"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No fireworks are allowed on the courts.</w:t>
      </w:r>
    </w:p>
    <w:p w14:paraId="66ED0D2D" w14:textId="52C41B8C"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Jumping over, pulling on, or sitting on the nets is prohibited.</w:t>
      </w:r>
    </w:p>
    <w:p w14:paraId="2F1F7468" w14:textId="10499C01"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Climbing the tennis court fence is prohibited.</w:t>
      </w:r>
    </w:p>
    <w:p w14:paraId="35DAA8C3" w14:textId="4C7163F6" w:rsidR="0041332A" w:rsidRPr="0041332A" w:rsidRDefault="0041332A" w:rsidP="0041332A">
      <w:pPr>
        <w:pStyle w:val="ListParagraph"/>
        <w:numPr>
          <w:ilvl w:val="0"/>
          <w:numId w:val="34"/>
        </w:numPr>
        <w:spacing w:after="0"/>
        <w:jc w:val="both"/>
        <w:rPr>
          <w:noProof/>
          <w:sz w:val="22"/>
          <w:szCs w:val="22"/>
        </w:rPr>
      </w:pPr>
      <w:r w:rsidRPr="0041332A">
        <w:rPr>
          <w:noProof/>
          <w:sz w:val="22"/>
          <w:szCs w:val="22"/>
        </w:rPr>
        <w:t>Smoking, and illegal drug use, are prohibited.</w:t>
      </w:r>
    </w:p>
    <w:p w14:paraId="6F1CCCCC" w14:textId="79618EEB" w:rsidR="00253CF8" w:rsidRPr="0041332A" w:rsidRDefault="00253CF8" w:rsidP="0041332A">
      <w:pPr>
        <w:pStyle w:val="ListParagraph"/>
        <w:numPr>
          <w:ilvl w:val="0"/>
          <w:numId w:val="34"/>
        </w:numPr>
        <w:spacing w:after="0"/>
        <w:jc w:val="both"/>
        <w:rPr>
          <w:noProof/>
          <w:sz w:val="22"/>
          <w:szCs w:val="22"/>
        </w:rPr>
      </w:pPr>
      <w:r w:rsidRPr="0041332A">
        <w:rPr>
          <w:noProof/>
          <w:sz w:val="22"/>
          <w:szCs w:val="22"/>
        </w:rPr>
        <w:t>The tennis facility is for the use of the homeowners and renters of properties in Chateau Walk and Martha’s Vineyard.</w:t>
      </w:r>
    </w:p>
    <w:p w14:paraId="026A80DA" w14:textId="04DA0B8D" w:rsidR="00253CF8" w:rsidRPr="0041332A" w:rsidRDefault="00253CF8" w:rsidP="00253CF8">
      <w:pPr>
        <w:pStyle w:val="ListParagraph"/>
        <w:numPr>
          <w:ilvl w:val="0"/>
          <w:numId w:val="34"/>
        </w:numPr>
        <w:spacing w:after="0"/>
        <w:jc w:val="both"/>
        <w:rPr>
          <w:noProof/>
          <w:sz w:val="22"/>
          <w:szCs w:val="22"/>
        </w:rPr>
      </w:pPr>
      <w:r w:rsidRPr="0041332A">
        <w:rPr>
          <w:noProof/>
          <w:sz w:val="22"/>
          <w:szCs w:val="22"/>
        </w:rPr>
        <w:t>No more than four (4) guests. Guests must use the court being used by the homeowner or renter. Homeowners or renters must be with their guests at all times. The homeowner or renter is responsible for the actions of their guests.</w:t>
      </w:r>
    </w:p>
    <w:p w14:paraId="1CC7E6B8" w14:textId="17707CC3" w:rsidR="00253CF8" w:rsidRPr="0041332A" w:rsidRDefault="00D87D76" w:rsidP="00253CF8">
      <w:pPr>
        <w:pStyle w:val="ListParagraph"/>
        <w:numPr>
          <w:ilvl w:val="0"/>
          <w:numId w:val="34"/>
        </w:numPr>
        <w:spacing w:after="0"/>
        <w:jc w:val="both"/>
        <w:rPr>
          <w:noProof/>
          <w:sz w:val="22"/>
          <w:szCs w:val="22"/>
        </w:rPr>
      </w:pPr>
      <w:r>
        <w:rPr>
          <w:noProof/>
          <w:sz w:val="22"/>
          <w:szCs w:val="22"/>
        </w:rPr>
        <w:t>We do not allow</w:t>
      </w:r>
      <w:r w:rsidR="00253CF8" w:rsidRPr="0041332A">
        <w:rPr>
          <w:noProof/>
          <w:sz w:val="22"/>
          <w:szCs w:val="22"/>
        </w:rPr>
        <w:t xml:space="preserve"> bikes, roller blades, hoverboards, roller skates, </w:t>
      </w:r>
      <w:r w:rsidR="0041332A" w:rsidRPr="0041332A">
        <w:rPr>
          <w:noProof/>
          <w:sz w:val="22"/>
          <w:szCs w:val="22"/>
        </w:rPr>
        <w:t>skateboards</w:t>
      </w:r>
      <w:r w:rsidR="00F42DE0">
        <w:rPr>
          <w:noProof/>
          <w:sz w:val="22"/>
          <w:szCs w:val="22"/>
        </w:rPr>
        <w:t>,</w:t>
      </w:r>
      <w:r w:rsidR="0041332A" w:rsidRPr="0041332A">
        <w:rPr>
          <w:noProof/>
          <w:sz w:val="22"/>
          <w:szCs w:val="22"/>
        </w:rPr>
        <w:t xml:space="preserve"> </w:t>
      </w:r>
      <w:r w:rsidR="00253CF8" w:rsidRPr="0041332A">
        <w:rPr>
          <w:noProof/>
          <w:sz w:val="22"/>
          <w:szCs w:val="22"/>
        </w:rPr>
        <w:t>or other equipment in the tennis facility</w:t>
      </w:r>
      <w:r w:rsidR="0041332A" w:rsidRPr="0041332A">
        <w:rPr>
          <w:noProof/>
          <w:sz w:val="22"/>
          <w:szCs w:val="22"/>
        </w:rPr>
        <w:t xml:space="preserve"> except for disabled support devices</w:t>
      </w:r>
      <w:r w:rsidR="00253CF8" w:rsidRPr="0041332A">
        <w:rPr>
          <w:noProof/>
          <w:sz w:val="22"/>
          <w:szCs w:val="22"/>
        </w:rPr>
        <w:t>.</w:t>
      </w:r>
    </w:p>
    <w:p w14:paraId="4B3EB580" w14:textId="0F080AD3" w:rsidR="00253CF8" w:rsidRPr="0041332A" w:rsidRDefault="00D87D76" w:rsidP="00253CF8">
      <w:pPr>
        <w:pStyle w:val="ListParagraph"/>
        <w:numPr>
          <w:ilvl w:val="0"/>
          <w:numId w:val="34"/>
        </w:numPr>
        <w:spacing w:after="0"/>
        <w:jc w:val="both"/>
        <w:rPr>
          <w:noProof/>
          <w:sz w:val="22"/>
          <w:szCs w:val="22"/>
        </w:rPr>
      </w:pPr>
      <w:r>
        <w:rPr>
          <w:noProof/>
          <w:sz w:val="22"/>
          <w:szCs w:val="22"/>
        </w:rPr>
        <w:t>We do not allow</w:t>
      </w:r>
      <w:r w:rsidR="00253CF8" w:rsidRPr="0041332A">
        <w:rPr>
          <w:noProof/>
          <w:sz w:val="22"/>
          <w:szCs w:val="22"/>
        </w:rPr>
        <w:t xml:space="preserve"> pets of any kind in the tennis facility.</w:t>
      </w:r>
    </w:p>
    <w:p w14:paraId="75E26F42" w14:textId="3D91C0AB" w:rsidR="00253CF8" w:rsidRPr="0041332A" w:rsidRDefault="00253CF8" w:rsidP="00253CF8">
      <w:pPr>
        <w:pStyle w:val="ListParagraph"/>
        <w:numPr>
          <w:ilvl w:val="0"/>
          <w:numId w:val="34"/>
        </w:numPr>
        <w:spacing w:after="0"/>
        <w:jc w:val="both"/>
        <w:rPr>
          <w:noProof/>
          <w:sz w:val="22"/>
          <w:szCs w:val="22"/>
        </w:rPr>
      </w:pPr>
      <w:r w:rsidRPr="0041332A">
        <w:rPr>
          <w:noProof/>
          <w:sz w:val="22"/>
          <w:szCs w:val="22"/>
        </w:rPr>
        <w:t>Play is first come</w:t>
      </w:r>
      <w:r w:rsidR="00D87D76">
        <w:rPr>
          <w:noProof/>
          <w:sz w:val="22"/>
          <w:szCs w:val="22"/>
        </w:rPr>
        <w:t>,</w:t>
      </w:r>
      <w:r w:rsidRPr="0041332A">
        <w:rPr>
          <w:noProof/>
          <w:sz w:val="22"/>
          <w:szCs w:val="22"/>
        </w:rPr>
        <w:t xml:space="preserve"> first served. (Walkup Play)  Tennis/pickleball courts are open for use when there is no reservation. Tennis/pickleball are limited to one hour if others are waiting to use </w:t>
      </w:r>
      <w:r w:rsidR="00D158A3" w:rsidRPr="0041332A">
        <w:rPr>
          <w:noProof/>
          <w:sz w:val="22"/>
          <w:szCs w:val="22"/>
        </w:rPr>
        <w:t>a</w:t>
      </w:r>
      <w:r w:rsidRPr="0041332A">
        <w:rPr>
          <w:noProof/>
          <w:sz w:val="22"/>
          <w:szCs w:val="22"/>
        </w:rPr>
        <w:t xml:space="preserve"> court. Basketball is limited to 30 minutes if players </w:t>
      </w:r>
      <w:r w:rsidR="00D87D76">
        <w:rPr>
          <w:noProof/>
          <w:sz w:val="22"/>
          <w:szCs w:val="22"/>
        </w:rPr>
        <w:t>wait</w:t>
      </w:r>
      <w:r w:rsidRPr="0041332A">
        <w:rPr>
          <w:noProof/>
          <w:sz w:val="22"/>
          <w:szCs w:val="22"/>
        </w:rPr>
        <w:t xml:space="preserve"> to use the </w:t>
      </w:r>
      <w:r w:rsidR="00D87D76">
        <w:rPr>
          <w:noProof/>
          <w:sz w:val="22"/>
          <w:szCs w:val="22"/>
        </w:rPr>
        <w:t>tennis/pickleball courts. We permit b</w:t>
      </w:r>
      <w:r w:rsidRPr="0041332A">
        <w:rPr>
          <w:noProof/>
          <w:sz w:val="22"/>
          <w:szCs w:val="22"/>
        </w:rPr>
        <w:t>asketball play only when the tennis/pickleball courts are not in use or there are no players ready to use the courts.</w:t>
      </w:r>
    </w:p>
    <w:p w14:paraId="5E82F6CC" w14:textId="72C26E1E" w:rsidR="00253CF8" w:rsidRPr="0041332A" w:rsidRDefault="00C15FFC" w:rsidP="00253CF8">
      <w:pPr>
        <w:pStyle w:val="ListParagraph"/>
        <w:numPr>
          <w:ilvl w:val="0"/>
          <w:numId w:val="34"/>
        </w:numPr>
        <w:spacing w:after="0"/>
        <w:jc w:val="both"/>
        <w:rPr>
          <w:noProof/>
          <w:sz w:val="22"/>
          <w:szCs w:val="22"/>
        </w:rPr>
      </w:pPr>
      <w:r>
        <w:rPr>
          <w:noProof/>
          <w:sz w:val="22"/>
          <w:szCs w:val="22"/>
        </w:rPr>
        <w:t xml:space="preserve">The reservation shall be honored if a reservation </w:t>
      </w:r>
      <w:r w:rsidR="00D87D76">
        <w:rPr>
          <w:noProof/>
          <w:sz w:val="22"/>
          <w:szCs w:val="22"/>
        </w:rPr>
        <w:t>was made</w:t>
      </w:r>
      <w:r>
        <w:rPr>
          <w:noProof/>
          <w:sz w:val="22"/>
          <w:szCs w:val="22"/>
        </w:rPr>
        <w:t xml:space="preserve"> for a tennis/pickleball court</w:t>
      </w:r>
      <w:r w:rsidR="00253CF8" w:rsidRPr="0041332A">
        <w:rPr>
          <w:noProof/>
          <w:sz w:val="22"/>
          <w:szCs w:val="22"/>
        </w:rPr>
        <w:t xml:space="preserve">. No exceptions. </w:t>
      </w:r>
      <w:r>
        <w:rPr>
          <w:noProof/>
          <w:sz w:val="22"/>
          <w:szCs w:val="22"/>
        </w:rPr>
        <w:t>The reservation is revoked i</w:t>
      </w:r>
      <w:r w:rsidR="00253CF8" w:rsidRPr="0041332A">
        <w:rPr>
          <w:noProof/>
          <w:sz w:val="22"/>
          <w:szCs w:val="22"/>
        </w:rPr>
        <w:t>f a reservation does not show for the reserved time after 10 minutes.</w:t>
      </w:r>
    </w:p>
    <w:p w14:paraId="2E8FE11F" w14:textId="695EC2E4" w:rsidR="00253CF8" w:rsidRPr="0041332A" w:rsidRDefault="00C15FFC" w:rsidP="00253CF8">
      <w:pPr>
        <w:pStyle w:val="ListParagraph"/>
        <w:numPr>
          <w:ilvl w:val="0"/>
          <w:numId w:val="34"/>
        </w:numPr>
        <w:spacing w:after="0"/>
        <w:jc w:val="both"/>
        <w:rPr>
          <w:noProof/>
          <w:sz w:val="22"/>
          <w:szCs w:val="22"/>
        </w:rPr>
      </w:pPr>
      <w:r>
        <w:rPr>
          <w:noProof/>
          <w:sz w:val="22"/>
          <w:szCs w:val="22"/>
        </w:rPr>
        <w:t>Make your r</w:t>
      </w:r>
      <w:r w:rsidR="00253CF8" w:rsidRPr="0041332A">
        <w:rPr>
          <w:noProof/>
          <w:sz w:val="22"/>
          <w:szCs w:val="22"/>
        </w:rPr>
        <w:t xml:space="preserve">eservations through </w:t>
      </w:r>
      <w:hyperlink r:id="rId14" w:history="1">
        <w:r w:rsidR="00253CF8" w:rsidRPr="0041332A">
          <w:rPr>
            <w:rStyle w:val="Hyperlink"/>
            <w:noProof/>
            <w:sz w:val="22"/>
            <w:szCs w:val="22"/>
          </w:rPr>
          <w:t>www.ChateauWalk.com</w:t>
        </w:r>
      </w:hyperlink>
      <w:r w:rsidR="00D87D76">
        <w:rPr>
          <w:rStyle w:val="Hyperlink"/>
          <w:noProof/>
          <w:sz w:val="22"/>
          <w:szCs w:val="22"/>
        </w:rPr>
        <w:t>.</w:t>
      </w:r>
      <w:bookmarkStart w:id="0" w:name="_GoBack"/>
      <w:bookmarkEnd w:id="0"/>
      <w:r w:rsidR="00253CF8" w:rsidRPr="0041332A">
        <w:rPr>
          <w:noProof/>
          <w:sz w:val="22"/>
          <w:szCs w:val="22"/>
        </w:rPr>
        <w:t xml:space="preserve"> Reserve My Court application.</w:t>
      </w:r>
    </w:p>
    <w:p w14:paraId="06764A3F" w14:textId="05359A59" w:rsidR="00253CF8" w:rsidRPr="0041332A" w:rsidRDefault="00253CF8" w:rsidP="00253CF8">
      <w:pPr>
        <w:pStyle w:val="ListParagraph"/>
        <w:numPr>
          <w:ilvl w:val="0"/>
          <w:numId w:val="34"/>
        </w:numPr>
        <w:spacing w:after="0"/>
        <w:jc w:val="both"/>
        <w:rPr>
          <w:noProof/>
          <w:sz w:val="22"/>
          <w:szCs w:val="22"/>
        </w:rPr>
      </w:pPr>
      <w:r w:rsidRPr="0041332A">
        <w:rPr>
          <w:noProof/>
          <w:sz w:val="22"/>
          <w:szCs w:val="22"/>
        </w:rPr>
        <w:t xml:space="preserve">Play shall always be respectful and courteous. </w:t>
      </w:r>
      <w:r w:rsidR="00C15FFC">
        <w:rPr>
          <w:noProof/>
          <w:sz w:val="22"/>
          <w:szCs w:val="22"/>
        </w:rPr>
        <w:t xml:space="preserve">We do not tolerate </w:t>
      </w:r>
      <w:r w:rsidRPr="0041332A">
        <w:rPr>
          <w:noProof/>
          <w:sz w:val="22"/>
          <w:szCs w:val="22"/>
        </w:rPr>
        <w:t>rough play, foul language, taunting, or aggressive play</w:t>
      </w:r>
      <w:r w:rsidR="00C15FFC">
        <w:rPr>
          <w:noProof/>
          <w:sz w:val="22"/>
          <w:szCs w:val="22"/>
        </w:rPr>
        <w:t>.</w:t>
      </w:r>
    </w:p>
    <w:p w14:paraId="508E9CED" w14:textId="68B2CA41" w:rsidR="00253CF8" w:rsidRPr="0041332A" w:rsidRDefault="00253CF8" w:rsidP="00253CF8">
      <w:pPr>
        <w:pStyle w:val="ListParagraph"/>
        <w:numPr>
          <w:ilvl w:val="0"/>
          <w:numId w:val="34"/>
        </w:numPr>
        <w:spacing w:after="0"/>
        <w:jc w:val="both"/>
        <w:rPr>
          <w:noProof/>
          <w:sz w:val="22"/>
          <w:szCs w:val="22"/>
        </w:rPr>
      </w:pPr>
      <w:r w:rsidRPr="0041332A">
        <w:rPr>
          <w:noProof/>
          <w:sz w:val="22"/>
          <w:szCs w:val="22"/>
        </w:rPr>
        <w:t xml:space="preserve">No music, loudspeakers, or radios </w:t>
      </w:r>
      <w:r w:rsidR="00C15FFC">
        <w:rPr>
          <w:noProof/>
          <w:sz w:val="22"/>
          <w:szCs w:val="22"/>
        </w:rPr>
        <w:t>are allowed</w:t>
      </w:r>
      <w:r w:rsidRPr="0041332A">
        <w:rPr>
          <w:noProof/>
          <w:sz w:val="22"/>
          <w:szCs w:val="22"/>
        </w:rPr>
        <w:t xml:space="preserve"> in and around the tennis facilities.</w:t>
      </w:r>
    </w:p>
    <w:p w14:paraId="48F36DBA" w14:textId="03BC5B1D" w:rsidR="00253CF8" w:rsidRPr="0041332A" w:rsidRDefault="00253CF8" w:rsidP="00253CF8">
      <w:pPr>
        <w:pStyle w:val="ListParagraph"/>
        <w:numPr>
          <w:ilvl w:val="0"/>
          <w:numId w:val="34"/>
        </w:numPr>
        <w:spacing w:after="0"/>
        <w:jc w:val="both"/>
        <w:rPr>
          <w:noProof/>
          <w:sz w:val="22"/>
          <w:szCs w:val="22"/>
        </w:rPr>
      </w:pPr>
      <w:r w:rsidRPr="0041332A">
        <w:rPr>
          <w:noProof/>
          <w:sz w:val="22"/>
          <w:szCs w:val="22"/>
        </w:rPr>
        <w:t xml:space="preserve">Entrance to the tennis facility is with the mag key issued to each home. </w:t>
      </w:r>
      <w:r w:rsidR="00F42DE0">
        <w:rPr>
          <w:noProof/>
          <w:sz w:val="22"/>
          <w:szCs w:val="22"/>
        </w:rPr>
        <w:t>Do not loan the mag key</w:t>
      </w:r>
      <w:r w:rsidRPr="0041332A">
        <w:rPr>
          <w:noProof/>
          <w:sz w:val="22"/>
          <w:szCs w:val="22"/>
        </w:rPr>
        <w:t xml:space="preserve"> to others to enter the tennis facility. Do not permit anyone to enter the tennis facility without a mag key. Do not prop open the gate or do anything that </w:t>
      </w:r>
      <w:r w:rsidR="00C15FFC">
        <w:rPr>
          <w:noProof/>
          <w:sz w:val="22"/>
          <w:szCs w:val="22"/>
        </w:rPr>
        <w:t>allow</w:t>
      </w:r>
      <w:r w:rsidRPr="0041332A">
        <w:rPr>
          <w:noProof/>
          <w:sz w:val="22"/>
          <w:szCs w:val="22"/>
        </w:rPr>
        <w:t>s uncontrolled entrance into the tennis facility.</w:t>
      </w:r>
    </w:p>
    <w:p w14:paraId="56FC34F8" w14:textId="65BBDF03" w:rsidR="00253CF8" w:rsidRDefault="00253CF8" w:rsidP="00253CF8">
      <w:pPr>
        <w:pStyle w:val="ListParagraph"/>
        <w:numPr>
          <w:ilvl w:val="0"/>
          <w:numId w:val="34"/>
        </w:numPr>
        <w:spacing w:after="0"/>
        <w:jc w:val="both"/>
        <w:rPr>
          <w:noProof/>
          <w:sz w:val="22"/>
          <w:szCs w:val="22"/>
        </w:rPr>
      </w:pPr>
      <w:r w:rsidRPr="0041332A">
        <w:rPr>
          <w:noProof/>
          <w:sz w:val="22"/>
          <w:szCs w:val="22"/>
        </w:rPr>
        <w:t>Violations of these rules will be the removal of your privileges to the tennis facility and pool.</w:t>
      </w:r>
    </w:p>
    <w:p w14:paraId="7FA47206" w14:textId="663E2753" w:rsidR="0041332A" w:rsidRDefault="000122EA" w:rsidP="0041332A">
      <w:pPr>
        <w:pStyle w:val="ListParagraph"/>
        <w:numPr>
          <w:ilvl w:val="0"/>
          <w:numId w:val="34"/>
        </w:numPr>
        <w:spacing w:after="0"/>
        <w:jc w:val="both"/>
        <w:rPr>
          <w:noProof/>
          <w:sz w:val="22"/>
          <w:szCs w:val="22"/>
        </w:rPr>
      </w:pPr>
      <w:r w:rsidRPr="000122EA">
        <w:rPr>
          <w:noProof/>
          <w:sz w:val="22"/>
          <w:szCs w:val="22"/>
        </w:rPr>
        <w:t>NO VANDALISM! NO DAMAGE</w:t>
      </w:r>
      <w:r>
        <w:rPr>
          <w:noProof/>
          <w:sz w:val="22"/>
          <w:szCs w:val="22"/>
        </w:rPr>
        <w:t xml:space="preserve"> TO THE FACILITY OR THE COURTS!</w:t>
      </w:r>
    </w:p>
    <w:p w14:paraId="79777DAE" w14:textId="77777777" w:rsidR="000122EA" w:rsidRPr="000122EA" w:rsidRDefault="000122EA" w:rsidP="000122EA">
      <w:pPr>
        <w:pStyle w:val="ListParagraph"/>
        <w:spacing w:after="0"/>
        <w:jc w:val="both"/>
        <w:rPr>
          <w:noProof/>
          <w:sz w:val="22"/>
          <w:szCs w:val="22"/>
        </w:rPr>
      </w:pPr>
    </w:p>
    <w:p w14:paraId="752BEA1E" w14:textId="77777777" w:rsidR="00973057" w:rsidRDefault="00973057" w:rsidP="00777FD5">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34E6CCB" w14:textId="601A6323" w:rsidR="00817193" w:rsidRPr="00D158A3" w:rsidRDefault="002303AD" w:rsidP="00817193">
      <w:pPr>
        <w:spacing w:after="0"/>
        <w:jc w:val="both"/>
        <w:rPr>
          <w:noProof/>
          <w:sz w:val="22"/>
          <w:szCs w:val="22"/>
        </w:rPr>
      </w:pPr>
      <w:r w:rsidRPr="00D158A3">
        <w:rPr>
          <w:noProof/>
          <w:sz w:val="22"/>
          <w:szCs w:val="22"/>
        </w:rPr>
        <w:t>Thanks for being great neighbors,</w:t>
      </w:r>
    </w:p>
    <w:p w14:paraId="4C28CFC1" w14:textId="77777777" w:rsidR="00777FD5" w:rsidRPr="00D158A3" w:rsidRDefault="00777FD5" w:rsidP="00817193">
      <w:pPr>
        <w:spacing w:after="0"/>
        <w:jc w:val="both"/>
        <w:rPr>
          <w:noProof/>
          <w:sz w:val="22"/>
          <w:szCs w:val="22"/>
        </w:rPr>
      </w:pPr>
    </w:p>
    <w:p w14:paraId="4E900BB8" w14:textId="33C06314" w:rsidR="001B66B1" w:rsidRPr="00D158A3" w:rsidRDefault="00E62D7C" w:rsidP="00E62D7C">
      <w:pPr>
        <w:spacing w:after="0"/>
        <w:jc w:val="both"/>
        <w:rPr>
          <w:noProof/>
          <w:sz w:val="22"/>
          <w:szCs w:val="22"/>
        </w:rPr>
      </w:pPr>
      <w:r w:rsidRPr="00D158A3">
        <w:rPr>
          <w:noProof/>
          <w:sz w:val="22"/>
          <w:szCs w:val="22"/>
        </w:rPr>
        <w:t>Chateau Walk HOA Board</w:t>
      </w:r>
    </w:p>
    <w:p w14:paraId="2A79162B" w14:textId="55AE05CB" w:rsidR="00E62D7C" w:rsidRPr="00D158A3" w:rsidRDefault="00261B94" w:rsidP="00E62D7C">
      <w:pPr>
        <w:spacing w:after="0"/>
        <w:jc w:val="both"/>
        <w:rPr>
          <w:sz w:val="18"/>
          <w:szCs w:val="18"/>
        </w:rPr>
      </w:pPr>
      <w:r w:rsidRPr="00D158A3">
        <w:rPr>
          <w:noProof/>
          <w:sz w:val="22"/>
          <w:szCs w:val="22"/>
        </w:rPr>
        <w:t>Merideth Hawks</w:t>
      </w:r>
      <w:r w:rsidR="001C2D26" w:rsidRPr="00D158A3">
        <w:rPr>
          <w:noProof/>
          <w:sz w:val="22"/>
          <w:szCs w:val="22"/>
        </w:rPr>
        <w:t xml:space="preserve">, </w:t>
      </w:r>
      <w:r w:rsidR="001C7C2F" w:rsidRPr="00D158A3">
        <w:rPr>
          <w:noProof/>
          <w:sz w:val="22"/>
          <w:szCs w:val="22"/>
        </w:rPr>
        <w:t>Kei</w:t>
      </w:r>
      <w:r w:rsidR="004172D1" w:rsidRPr="00D158A3">
        <w:rPr>
          <w:noProof/>
          <w:sz w:val="22"/>
          <w:szCs w:val="22"/>
        </w:rPr>
        <w:t>tra Osborne</w:t>
      </w:r>
      <w:r w:rsidR="00B40972" w:rsidRPr="00D158A3">
        <w:rPr>
          <w:noProof/>
          <w:sz w:val="22"/>
          <w:szCs w:val="22"/>
        </w:rPr>
        <w:t>,</w:t>
      </w:r>
      <w:r w:rsidR="004172D1" w:rsidRPr="00D158A3">
        <w:rPr>
          <w:noProof/>
          <w:sz w:val="22"/>
          <w:szCs w:val="22"/>
        </w:rPr>
        <w:t xml:space="preserve"> </w:t>
      </w:r>
      <w:r w:rsidR="00E62D7C" w:rsidRPr="00D158A3">
        <w:rPr>
          <w:noProof/>
          <w:sz w:val="22"/>
          <w:szCs w:val="22"/>
        </w:rPr>
        <w:t>and Gary LaRue</w:t>
      </w:r>
    </w:p>
    <w:sectPr w:rsidR="00E62D7C" w:rsidRPr="00D158A3">
      <w:headerReference w:type="even" r:id="rId15"/>
      <w:headerReference w:type="default" r:id="rId16"/>
      <w:footerReference w:type="even" r:id="rId17"/>
      <w:footerReference w:type="defaul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6E3C" w14:textId="77777777" w:rsidR="00940025" w:rsidRDefault="00940025">
      <w:pPr>
        <w:spacing w:after="0" w:line="240" w:lineRule="auto"/>
      </w:pPr>
      <w:r>
        <w:separator/>
      </w:r>
    </w:p>
  </w:endnote>
  <w:endnote w:type="continuationSeparator" w:id="0">
    <w:p w14:paraId="24F46B29" w14:textId="77777777" w:rsidR="00940025" w:rsidRDefault="009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8F42" w14:textId="05205A95" w:rsidR="005C2551" w:rsidRDefault="002525F9">
    <w:r>
      <w:fldChar w:fldCharType="begin"/>
    </w:r>
    <w:r>
      <w:instrText xml:space="preserve"> PAGE   \* MERGEFORMAT </w:instrText>
    </w:r>
    <w:r>
      <w:fldChar w:fldCharType="separate"/>
    </w:r>
    <w:r w:rsidR="00D87D76">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D5C" w14:textId="6BDA216A" w:rsidR="005C2551" w:rsidRDefault="002525F9">
    <w:pPr>
      <w:jc w:val="right"/>
    </w:pPr>
    <w:r>
      <w:fldChar w:fldCharType="begin"/>
    </w:r>
    <w:r>
      <w:instrText xml:space="preserve"> PAGE   \* MERGEFORMAT </w:instrText>
    </w:r>
    <w:r>
      <w:fldChar w:fldCharType="separate"/>
    </w:r>
    <w:r w:rsidR="00D87D76">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EAB3" w14:textId="77777777" w:rsidR="00940025" w:rsidRDefault="00940025">
      <w:pPr>
        <w:spacing w:after="0" w:line="240" w:lineRule="auto"/>
      </w:pPr>
      <w:r>
        <w:separator/>
      </w:r>
    </w:p>
  </w:footnote>
  <w:footnote w:type="continuationSeparator" w:id="0">
    <w:p w14:paraId="7961A540" w14:textId="77777777" w:rsidR="00940025" w:rsidRDefault="0094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14:paraId="1DC739E7" w14:textId="77777777" w:rsidR="005C2551" w:rsidRDefault="0039790A">
        <w:pPr>
          <w:pStyle w:val="Header"/>
          <w:pBdr>
            <w:bottom w:val="single" w:sz="4" w:space="0" w:color="auto"/>
          </w:pBdr>
        </w:pPr>
        <w:r>
          <w:t>Chateau Walk Homeowners Association Neighborhood News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8716"/>
      <w:dataBinding w:prefixMappings="xmlns:ns0='http://schemas.openxmlformats.org/package/2006/metadata/core-properties' xmlns:ns1='http://purl.org/dc/elements/1.1/'" w:xpath="/ns0:coreProperties[1]/ns1:creator[1]" w:storeItemID="{6C3C8BC8-F283-45AE-878A-BAB7291924A1}"/>
      <w:text/>
    </w:sdtPr>
    <w:sdtEnd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8"/>
  </w:num>
  <w:num w:numId="4">
    <w:abstractNumId w:val="18"/>
  </w:num>
  <w:num w:numId="5">
    <w:abstractNumId w:val="18"/>
  </w:num>
  <w:num w:numId="6">
    <w:abstractNumId w:val="18"/>
  </w:num>
  <w:num w:numId="7">
    <w:abstractNumId w:val="12"/>
  </w:num>
  <w:num w:numId="8">
    <w:abstractNumId w:val="18"/>
  </w:num>
  <w:num w:numId="9">
    <w:abstractNumId w:val="18"/>
  </w:num>
  <w:num w:numId="10">
    <w:abstractNumId w:val="18"/>
  </w:num>
  <w:num w:numId="11">
    <w:abstractNumId w:val="18"/>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1"/>
  </w:num>
  <w:num w:numId="25">
    <w:abstractNumId w:val="10"/>
  </w:num>
  <w:num w:numId="26">
    <w:abstractNumId w:val="22"/>
  </w:num>
  <w:num w:numId="27">
    <w:abstractNumId w:val="14"/>
  </w:num>
  <w:num w:numId="28">
    <w:abstractNumId w:val="17"/>
  </w:num>
  <w:num w:numId="29">
    <w:abstractNumId w:val="23"/>
  </w:num>
  <w:num w:numId="30">
    <w:abstractNumId w:val="19"/>
  </w:num>
  <w:num w:numId="31">
    <w:abstractNumId w:val="20"/>
  </w:num>
  <w:num w:numId="32">
    <w:abstractNumId w:val="15"/>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DateAndTime/>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jExNjQ1NbS0tDBS0lEKTi0uzszPAykwNKgFAKisZ9ctAAAA"/>
  </w:docVars>
  <w:rsids>
    <w:rsidRoot w:val="00064C6A"/>
    <w:rsid w:val="0000274E"/>
    <w:rsid w:val="000046D4"/>
    <w:rsid w:val="00011735"/>
    <w:rsid w:val="000122EA"/>
    <w:rsid w:val="00012A23"/>
    <w:rsid w:val="00016CB1"/>
    <w:rsid w:val="00021E41"/>
    <w:rsid w:val="00023D00"/>
    <w:rsid w:val="00037DB5"/>
    <w:rsid w:val="00045AB4"/>
    <w:rsid w:val="00060D56"/>
    <w:rsid w:val="000627EB"/>
    <w:rsid w:val="00064C6A"/>
    <w:rsid w:val="00066FAF"/>
    <w:rsid w:val="000748CA"/>
    <w:rsid w:val="00077EDA"/>
    <w:rsid w:val="0008745D"/>
    <w:rsid w:val="00096B35"/>
    <w:rsid w:val="000A6982"/>
    <w:rsid w:val="000B036B"/>
    <w:rsid w:val="000B3689"/>
    <w:rsid w:val="000B7A8E"/>
    <w:rsid w:val="000D03ED"/>
    <w:rsid w:val="000D75E1"/>
    <w:rsid w:val="000E2B52"/>
    <w:rsid w:val="000F125B"/>
    <w:rsid w:val="000F6BF1"/>
    <w:rsid w:val="00107DAB"/>
    <w:rsid w:val="00110A46"/>
    <w:rsid w:val="00114F80"/>
    <w:rsid w:val="00127513"/>
    <w:rsid w:val="001316D2"/>
    <w:rsid w:val="00144737"/>
    <w:rsid w:val="001455E5"/>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7B3F"/>
    <w:rsid w:val="002B5F09"/>
    <w:rsid w:val="002C40BD"/>
    <w:rsid w:val="002C4B5B"/>
    <w:rsid w:val="002D1524"/>
    <w:rsid w:val="002D553F"/>
    <w:rsid w:val="002D5619"/>
    <w:rsid w:val="002D6318"/>
    <w:rsid w:val="00310213"/>
    <w:rsid w:val="0031741B"/>
    <w:rsid w:val="003219D0"/>
    <w:rsid w:val="003239B3"/>
    <w:rsid w:val="00324230"/>
    <w:rsid w:val="00327FF3"/>
    <w:rsid w:val="00330527"/>
    <w:rsid w:val="0033522A"/>
    <w:rsid w:val="00346429"/>
    <w:rsid w:val="00352F9F"/>
    <w:rsid w:val="00353067"/>
    <w:rsid w:val="00353589"/>
    <w:rsid w:val="00355642"/>
    <w:rsid w:val="00356B70"/>
    <w:rsid w:val="00361A29"/>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80885"/>
    <w:rsid w:val="004836FA"/>
    <w:rsid w:val="0048444E"/>
    <w:rsid w:val="004974BD"/>
    <w:rsid w:val="004B519C"/>
    <w:rsid w:val="004C7017"/>
    <w:rsid w:val="004F3830"/>
    <w:rsid w:val="004F5694"/>
    <w:rsid w:val="00501F30"/>
    <w:rsid w:val="00507A53"/>
    <w:rsid w:val="005260FA"/>
    <w:rsid w:val="005447D3"/>
    <w:rsid w:val="00544AD8"/>
    <w:rsid w:val="005477BF"/>
    <w:rsid w:val="005521FF"/>
    <w:rsid w:val="005542CE"/>
    <w:rsid w:val="0057316A"/>
    <w:rsid w:val="0057333F"/>
    <w:rsid w:val="005745E0"/>
    <w:rsid w:val="00577208"/>
    <w:rsid w:val="005907B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C49AA"/>
    <w:rsid w:val="007C5496"/>
    <w:rsid w:val="007E0044"/>
    <w:rsid w:val="007E6A8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B02F73"/>
    <w:rsid w:val="00B039AF"/>
    <w:rsid w:val="00B13EC1"/>
    <w:rsid w:val="00B3613C"/>
    <w:rsid w:val="00B36810"/>
    <w:rsid w:val="00B40972"/>
    <w:rsid w:val="00B41201"/>
    <w:rsid w:val="00B43313"/>
    <w:rsid w:val="00B47B93"/>
    <w:rsid w:val="00B647FE"/>
    <w:rsid w:val="00B65380"/>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4407"/>
    <w:rsid w:val="00C778D5"/>
    <w:rsid w:val="00C82704"/>
    <w:rsid w:val="00C91217"/>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6335"/>
    <w:rsid w:val="00DA69EB"/>
    <w:rsid w:val="00DA7558"/>
    <w:rsid w:val="00DB1C6A"/>
    <w:rsid w:val="00DB5952"/>
    <w:rsid w:val="00DD02C3"/>
    <w:rsid w:val="00DD775A"/>
    <w:rsid w:val="00DE2D90"/>
    <w:rsid w:val="00DE32EC"/>
    <w:rsid w:val="00DF6643"/>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
    <w:name w:val="Unresolved Mention"/>
    <w:basedOn w:val="DefaultParagraphFont"/>
    <w:uiPriority w:val="99"/>
    <w:semiHidden/>
    <w:unhideWhenUsed/>
    <w:rsid w:val="0074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ary.larue@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ateauWal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Letter (Urban theme)</Template>
  <TotalTime>24</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Chateau Walk Homeowners Association Neighborhood News</dc:creator>
  <cp:lastModifiedBy>LaRue, Gary</cp:lastModifiedBy>
  <cp:revision>3</cp:revision>
  <cp:lastPrinted>2022-10-03T16:28:00Z</cp:lastPrinted>
  <dcterms:created xsi:type="dcterms:W3CDTF">2022-10-02T13:53:00Z</dcterms:created>
  <dcterms:modified xsi:type="dcterms:W3CDTF">2022-10-03T16:33:00Z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